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D2A2" w14:textId="586D76B4" w:rsidR="00935555" w:rsidRPr="00A85D86" w:rsidRDefault="004D7479" w:rsidP="00171662">
      <w:pPr>
        <w:pStyle w:val="Style8"/>
        <w:keepNext/>
        <w:keepLines/>
        <w:jc w:val="center"/>
        <w:rPr>
          <w:rStyle w:val="FontStyle18"/>
          <w:rFonts w:ascii="Calibri" w:hAnsi="Calibri" w:cs="Calibri"/>
          <w:color w:val="auto"/>
          <w:sz w:val="20"/>
          <w:szCs w:val="20"/>
        </w:rPr>
      </w:pPr>
      <w:r w:rsidRPr="00A85D86">
        <w:rPr>
          <w:rFonts w:ascii="Calibri" w:hAnsi="Calibri" w:cs="Calibri"/>
          <w:b/>
          <w:bCs/>
          <w:noProof/>
          <w:color w:val="000000"/>
          <w:sz w:val="20"/>
          <w:szCs w:val="20"/>
        </w:rPr>
        <w:drawing>
          <wp:inline distT="0" distB="0" distL="0" distR="0" wp14:anchorId="7A6FC90E" wp14:editId="2D810CFB">
            <wp:extent cx="2103120" cy="654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A-logo-fullcolor_NT.jpg"/>
                    <pic:cNvPicPr/>
                  </pic:nvPicPr>
                  <pic:blipFill>
                    <a:blip r:embed="rId11"/>
                    <a:stretch>
                      <a:fillRect/>
                    </a:stretch>
                  </pic:blipFill>
                  <pic:spPr>
                    <a:xfrm>
                      <a:off x="0" y="0"/>
                      <a:ext cx="2103120" cy="654304"/>
                    </a:xfrm>
                    <a:prstGeom prst="rect">
                      <a:avLst/>
                    </a:prstGeom>
                  </pic:spPr>
                </pic:pic>
              </a:graphicData>
            </a:graphic>
          </wp:inline>
        </w:drawing>
      </w:r>
    </w:p>
    <w:p w14:paraId="2E98DC44" w14:textId="4ADBCC6E" w:rsidR="00A65E12" w:rsidRPr="00A85D86" w:rsidRDefault="00A65E12" w:rsidP="00171662">
      <w:pPr>
        <w:pStyle w:val="Style5"/>
        <w:keepNext/>
        <w:keepLines/>
        <w:jc w:val="center"/>
        <w:rPr>
          <w:rStyle w:val="FontStyle17"/>
          <w:rFonts w:ascii="Calibri" w:hAnsi="Calibri" w:cs="Calibri"/>
          <w:color w:val="auto"/>
          <w:sz w:val="22"/>
          <w:szCs w:val="20"/>
        </w:rPr>
      </w:pPr>
    </w:p>
    <w:p w14:paraId="6D3E6A3B" w14:textId="77777777" w:rsidR="004D7479" w:rsidRPr="00A85D86" w:rsidRDefault="004D7479" w:rsidP="00171662">
      <w:pPr>
        <w:pStyle w:val="Style5"/>
        <w:keepNext/>
        <w:keepLines/>
        <w:jc w:val="center"/>
        <w:rPr>
          <w:rStyle w:val="FontStyle17"/>
          <w:rFonts w:ascii="Calibri" w:hAnsi="Calibri" w:cs="Calibri"/>
          <w:color w:val="auto"/>
          <w:sz w:val="22"/>
          <w:szCs w:val="20"/>
        </w:rPr>
      </w:pPr>
    </w:p>
    <w:p w14:paraId="3ECB8C0D" w14:textId="4F69F2EA" w:rsidR="00A65E12" w:rsidRPr="00A85D86" w:rsidRDefault="00935555" w:rsidP="00171662">
      <w:pPr>
        <w:pStyle w:val="Style5"/>
        <w:keepNext/>
        <w:keepLines/>
        <w:jc w:val="center"/>
        <w:rPr>
          <w:rStyle w:val="FontStyle17"/>
          <w:rFonts w:ascii="Calibri" w:hAnsi="Calibri" w:cs="Calibri"/>
          <w:color w:val="auto"/>
          <w:sz w:val="32"/>
          <w:szCs w:val="22"/>
        </w:rPr>
      </w:pPr>
      <w:r w:rsidRPr="00A85D86">
        <w:rPr>
          <w:rStyle w:val="FontStyle17"/>
          <w:rFonts w:ascii="Calibri" w:hAnsi="Calibri" w:cs="Calibri"/>
          <w:color w:val="auto"/>
          <w:sz w:val="32"/>
          <w:szCs w:val="22"/>
        </w:rPr>
        <w:t xml:space="preserve">INITIAL </w:t>
      </w:r>
      <w:r w:rsidR="00AA1CEE" w:rsidRPr="00A85D86">
        <w:rPr>
          <w:rStyle w:val="FontStyle17"/>
          <w:rFonts w:ascii="Calibri" w:hAnsi="Calibri" w:cs="Calibri"/>
          <w:color w:val="auto"/>
          <w:sz w:val="32"/>
          <w:szCs w:val="22"/>
        </w:rPr>
        <w:t xml:space="preserve">CME </w:t>
      </w:r>
      <w:r w:rsidRPr="00A85D86">
        <w:rPr>
          <w:rStyle w:val="FontStyle17"/>
          <w:rFonts w:ascii="Calibri" w:hAnsi="Calibri" w:cs="Calibri"/>
          <w:color w:val="auto"/>
          <w:sz w:val="32"/>
          <w:szCs w:val="22"/>
        </w:rPr>
        <w:t>ACCREDITATION</w:t>
      </w:r>
    </w:p>
    <w:p w14:paraId="5031793A" w14:textId="67B8FCEA" w:rsidR="00D52183" w:rsidRPr="00A85D86" w:rsidRDefault="00D52183" w:rsidP="00171662">
      <w:pPr>
        <w:pStyle w:val="Style5"/>
        <w:keepNext/>
        <w:keepLines/>
        <w:jc w:val="center"/>
        <w:rPr>
          <w:rStyle w:val="FontStyle17"/>
          <w:rFonts w:ascii="Calibri" w:hAnsi="Calibri" w:cs="Calibri"/>
          <w:color w:val="auto"/>
          <w:sz w:val="32"/>
          <w:szCs w:val="22"/>
        </w:rPr>
      </w:pPr>
      <w:r w:rsidRPr="00A85D86">
        <w:rPr>
          <w:rStyle w:val="FontStyle17"/>
          <w:rFonts w:ascii="Calibri" w:hAnsi="Calibri" w:cs="Calibri"/>
          <w:color w:val="auto"/>
          <w:sz w:val="32"/>
          <w:szCs w:val="22"/>
        </w:rPr>
        <w:t>SELF-STUDY OUTLINE</w:t>
      </w:r>
    </w:p>
    <w:p w14:paraId="084AF9F4" w14:textId="77777777" w:rsidR="00935555" w:rsidRPr="00A85D86" w:rsidRDefault="00935555" w:rsidP="00171662">
      <w:pPr>
        <w:keepNext/>
        <w:keepLines/>
        <w:widowControl w:val="0"/>
        <w:spacing w:after="0"/>
        <w:jc w:val="left"/>
        <w:rPr>
          <w:rStyle w:val="FontStyle17"/>
          <w:rFonts w:ascii="Calibri" w:hAnsi="Calibri" w:cs="Calibri"/>
          <w:bCs/>
          <w:color w:val="auto"/>
          <w:sz w:val="20"/>
          <w:szCs w:val="20"/>
        </w:rPr>
      </w:pPr>
    </w:p>
    <w:p w14:paraId="681E9566" w14:textId="105CBB15" w:rsidR="007E06C8" w:rsidRPr="00A85D86" w:rsidRDefault="007E06C8"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b/>
        </w:rPr>
      </w:pPr>
      <w:r w:rsidRPr="00A85D86">
        <w:rPr>
          <w:rFonts w:ascii="Calibri" w:hAnsi="Calibri" w:cs="Calibri"/>
          <w:b/>
        </w:rPr>
        <w:t>Prologue</w:t>
      </w:r>
    </w:p>
    <w:p w14:paraId="04EF2AA0" w14:textId="77777777" w:rsidR="0055581D" w:rsidRPr="00A85D86" w:rsidRDefault="0055581D" w:rsidP="00171662">
      <w:pPr>
        <w:pStyle w:val="ListParagraph"/>
        <w:keepNext/>
        <w:keepLines/>
        <w:widowControl w:val="0"/>
        <w:spacing w:after="0"/>
        <w:jc w:val="left"/>
        <w:rPr>
          <w:rFonts w:ascii="Calibri" w:hAnsi="Calibri" w:cs="Calibri"/>
        </w:rPr>
      </w:pPr>
    </w:p>
    <w:p w14:paraId="0FE8A512" w14:textId="3BE0B353" w:rsidR="00935555" w:rsidRPr="00A85D86" w:rsidRDefault="007E06C8" w:rsidP="00171662">
      <w:pPr>
        <w:pStyle w:val="ListParagraph"/>
        <w:keepNext/>
        <w:keepLines/>
        <w:widowControl w:val="0"/>
        <w:numPr>
          <w:ilvl w:val="1"/>
          <w:numId w:val="13"/>
        </w:numPr>
        <w:spacing w:after="0"/>
        <w:jc w:val="left"/>
        <w:rPr>
          <w:rFonts w:ascii="Calibri" w:hAnsi="Calibri" w:cs="Calibri"/>
        </w:rPr>
      </w:pPr>
      <w:r w:rsidRPr="00A85D86">
        <w:rPr>
          <w:rFonts w:ascii="Calibri" w:hAnsi="Calibri" w:cs="Calibri"/>
        </w:rPr>
        <w:t xml:space="preserve">Provide a brief history of your </w:t>
      </w:r>
      <w:r w:rsidR="008D3FCC">
        <w:rPr>
          <w:rFonts w:ascii="Calibri" w:hAnsi="Calibri" w:cs="Calibri"/>
        </w:rPr>
        <w:t>organization. What does your organization do? Who are your learners?</w:t>
      </w:r>
    </w:p>
    <w:p w14:paraId="26EDD134" w14:textId="56F67608" w:rsidR="00171662" w:rsidRDefault="00171662" w:rsidP="00171662">
      <w:pPr>
        <w:pStyle w:val="ListParagraph"/>
        <w:keepNext/>
        <w:keepLines/>
        <w:widowControl w:val="0"/>
        <w:spacing w:after="0"/>
        <w:jc w:val="left"/>
        <w:rPr>
          <w:rFonts w:ascii="Calibri" w:hAnsi="Calibri" w:cs="Calibri"/>
        </w:rPr>
      </w:pPr>
      <w:r>
        <w:rPr>
          <w:rFonts w:ascii="Calibri" w:hAnsi="Calibri" w:cs="Calibri"/>
        </w:rPr>
        <w:fldChar w:fldCharType="begin">
          <w:ffData>
            <w:name w:val="Text1"/>
            <w:enabled/>
            <w:calcOnExit w:val="0"/>
            <w:textInput/>
          </w:ffData>
        </w:fldChar>
      </w:r>
      <w:bookmarkStart w:id="0"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481AFC6E" w14:textId="77777777" w:rsidR="00171662" w:rsidRPr="00A85D86" w:rsidRDefault="00171662" w:rsidP="00171662">
      <w:pPr>
        <w:pStyle w:val="ListParagraph"/>
        <w:keepNext/>
        <w:keepLines/>
        <w:widowControl w:val="0"/>
        <w:spacing w:after="0"/>
        <w:jc w:val="left"/>
        <w:rPr>
          <w:rFonts w:ascii="Calibri" w:hAnsi="Calibri" w:cs="Calibri"/>
        </w:rPr>
      </w:pPr>
    </w:p>
    <w:p w14:paraId="73412618" w14:textId="00B44376" w:rsidR="00AA1CEE" w:rsidRPr="00171662" w:rsidRDefault="007E06C8" w:rsidP="00171662">
      <w:pPr>
        <w:pStyle w:val="ListParagraph"/>
        <w:keepNext/>
        <w:keepLines/>
        <w:widowControl w:val="0"/>
        <w:numPr>
          <w:ilvl w:val="1"/>
          <w:numId w:val="13"/>
        </w:numPr>
        <w:spacing w:after="0"/>
        <w:jc w:val="left"/>
        <w:rPr>
          <w:rFonts w:ascii="Calibri" w:hAnsi="Calibri" w:cs="Calibri"/>
          <w:b/>
        </w:rPr>
      </w:pPr>
      <w:r w:rsidRPr="00A85D86">
        <w:rPr>
          <w:rFonts w:ascii="Calibri" w:hAnsi="Calibri" w:cs="Calibri"/>
        </w:rPr>
        <w:t xml:space="preserve">Describe </w:t>
      </w:r>
      <w:r w:rsidR="00491D38" w:rsidRPr="00A85D86">
        <w:rPr>
          <w:rFonts w:ascii="Calibri" w:hAnsi="Calibri" w:cs="Calibri"/>
        </w:rPr>
        <w:t xml:space="preserve">and attach an organizational chart showing </w:t>
      </w:r>
      <w:r w:rsidRPr="00A85D86">
        <w:rPr>
          <w:rFonts w:ascii="Calibri" w:hAnsi="Calibri" w:cs="Calibri"/>
        </w:rPr>
        <w:t xml:space="preserve">the leadership </w:t>
      </w:r>
      <w:r w:rsidR="00491D38" w:rsidRPr="00A85D86">
        <w:rPr>
          <w:rFonts w:ascii="Calibri" w:hAnsi="Calibri" w:cs="Calibri"/>
        </w:rPr>
        <w:t>and st</w:t>
      </w:r>
      <w:r w:rsidR="003112AC" w:rsidRPr="00A85D86">
        <w:rPr>
          <w:rFonts w:ascii="Calibri" w:hAnsi="Calibri" w:cs="Calibri"/>
        </w:rPr>
        <w:t>ructure of</w:t>
      </w:r>
      <w:r w:rsidR="00491D38" w:rsidRPr="00A85D86">
        <w:rPr>
          <w:rFonts w:ascii="Calibri" w:hAnsi="Calibri" w:cs="Calibri"/>
        </w:rPr>
        <w:t xml:space="preserve"> your</w:t>
      </w:r>
      <w:r w:rsidRPr="00A85D86">
        <w:rPr>
          <w:rFonts w:ascii="Calibri" w:hAnsi="Calibri" w:cs="Calibri"/>
        </w:rPr>
        <w:t xml:space="preserve"> CME Program.</w:t>
      </w:r>
    </w:p>
    <w:p w14:paraId="1E8CB4A0" w14:textId="717AD036" w:rsidR="00171662" w:rsidRPr="00A85D86" w:rsidRDefault="00171662" w:rsidP="00171662">
      <w:pPr>
        <w:pStyle w:val="ListParagraph"/>
        <w:keepNext/>
        <w:keepLines/>
        <w:widowControl w:val="0"/>
        <w:spacing w:after="0"/>
        <w:ind w:left="360" w:firstLine="360"/>
        <w:jc w:val="left"/>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24EFD29" w14:textId="77777777" w:rsidR="00AA1CEE" w:rsidRPr="00A85D86" w:rsidRDefault="00AA1CEE" w:rsidP="00171662">
      <w:pPr>
        <w:pStyle w:val="ListParagraph"/>
        <w:keepNext/>
        <w:keepLines/>
        <w:widowControl w:val="0"/>
        <w:spacing w:after="0"/>
        <w:jc w:val="left"/>
        <w:rPr>
          <w:rFonts w:ascii="Calibri" w:hAnsi="Calibri" w:cs="Calibri"/>
          <w:b/>
        </w:rPr>
      </w:pPr>
    </w:p>
    <w:p w14:paraId="539131FF" w14:textId="47785F0D" w:rsidR="00AA1CEE" w:rsidRPr="00A85D86" w:rsidRDefault="003112AC"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b/>
        </w:rPr>
      </w:pPr>
      <w:r w:rsidRPr="00A85D86">
        <w:rPr>
          <w:rFonts w:ascii="Calibri" w:hAnsi="Calibri" w:cs="Calibri"/>
          <w:b/>
        </w:rPr>
        <w:t xml:space="preserve">CME </w:t>
      </w:r>
      <w:r w:rsidR="007E06C8" w:rsidRPr="00A85D86">
        <w:rPr>
          <w:rFonts w:ascii="Calibri" w:hAnsi="Calibri" w:cs="Calibri"/>
          <w:b/>
        </w:rPr>
        <w:t>Mission</w:t>
      </w:r>
      <w:r w:rsidRPr="00A85D86">
        <w:rPr>
          <w:rFonts w:ascii="Calibri" w:hAnsi="Calibri" w:cs="Calibri"/>
          <w:b/>
        </w:rPr>
        <w:t xml:space="preserve"> and Program Improvements</w:t>
      </w:r>
    </w:p>
    <w:p w14:paraId="74F652D7" w14:textId="77777777" w:rsidR="003112AC" w:rsidRPr="00A85D86" w:rsidRDefault="003112AC" w:rsidP="00171662">
      <w:pPr>
        <w:pStyle w:val="ListParagraph"/>
        <w:keepNext/>
        <w:keepLines/>
        <w:widowControl w:val="0"/>
        <w:spacing w:after="0"/>
        <w:jc w:val="left"/>
        <w:rPr>
          <w:rFonts w:ascii="Calibri" w:hAnsi="Calibri" w:cs="Calibri"/>
        </w:rPr>
      </w:pPr>
    </w:p>
    <w:p w14:paraId="3AC8E579"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Mission</w:t>
      </w:r>
    </w:p>
    <w:p w14:paraId="2E8D5409" w14:textId="15ECDC37" w:rsidR="0055581D" w:rsidRPr="00A85D86" w:rsidRDefault="003112AC" w:rsidP="00171662">
      <w:pPr>
        <w:pStyle w:val="ListParagraph"/>
        <w:keepNext/>
        <w:keepLines/>
        <w:widowControl w:val="0"/>
        <w:spacing w:after="0"/>
        <w:jc w:val="left"/>
        <w:rPr>
          <w:rFonts w:ascii="Calibri" w:hAnsi="Calibri" w:cs="Calibri"/>
          <w:color w:val="7F7F7F" w:themeColor="text1" w:themeTint="80"/>
          <w:sz w:val="20"/>
          <w:szCs w:val="20"/>
        </w:rPr>
      </w:pPr>
      <w:r w:rsidRPr="00A85D86">
        <w:rPr>
          <w:rFonts w:ascii="Calibri" w:hAnsi="Calibri" w:cs="Calibri"/>
          <w:i/>
          <w:iCs/>
          <w:color w:val="7F7F7F" w:themeColor="text1" w:themeTint="80"/>
          <w:sz w:val="20"/>
          <w:szCs w:val="20"/>
        </w:rPr>
        <w:t>The provider has a CME mission statement that includes expected results articulated in terms of changes in competence, performance, or patient outcomes that will be the result of the program.</w:t>
      </w:r>
    </w:p>
    <w:p w14:paraId="75A8BBBD" w14:textId="77777777" w:rsidR="003112AC" w:rsidRPr="00A85D86" w:rsidRDefault="003112AC" w:rsidP="00171662">
      <w:pPr>
        <w:keepNext/>
        <w:keepLines/>
        <w:widowControl w:val="0"/>
        <w:spacing w:after="0"/>
        <w:jc w:val="left"/>
        <w:rPr>
          <w:rFonts w:ascii="Calibri" w:hAnsi="Calibri" w:cs="Calibri"/>
        </w:rPr>
      </w:pPr>
    </w:p>
    <w:p w14:paraId="08E03F5C" w14:textId="57CE5C68" w:rsidR="003112AC" w:rsidRDefault="008D3FCC" w:rsidP="00171662">
      <w:pPr>
        <w:pStyle w:val="ListParagraph"/>
        <w:keepNext/>
        <w:keepLines/>
        <w:widowControl w:val="0"/>
        <w:numPr>
          <w:ilvl w:val="2"/>
          <w:numId w:val="13"/>
        </w:numPr>
        <w:spacing w:after="0"/>
        <w:jc w:val="left"/>
        <w:rPr>
          <w:rFonts w:ascii="Calibri" w:hAnsi="Calibri" w:cs="Calibri"/>
        </w:rPr>
      </w:pPr>
      <w:r>
        <w:rPr>
          <w:rFonts w:ascii="Calibri" w:hAnsi="Calibri" w:cs="Calibri"/>
        </w:rPr>
        <w:t>State</w:t>
      </w:r>
      <w:r w:rsidR="007E06C8" w:rsidRPr="00A85D86">
        <w:rPr>
          <w:rFonts w:ascii="Calibri" w:hAnsi="Calibri" w:cs="Calibri"/>
        </w:rPr>
        <w:t xml:space="preserve"> your CME mission statement</w:t>
      </w:r>
      <w:r>
        <w:rPr>
          <w:rFonts w:ascii="Calibri" w:hAnsi="Calibri" w:cs="Calibri"/>
        </w:rPr>
        <w:t xml:space="preserve"> with the expected results of your CME program underlined.</w:t>
      </w:r>
    </w:p>
    <w:p w14:paraId="0350A97D" w14:textId="77777777" w:rsidR="008D3FCC" w:rsidRDefault="008D3FCC" w:rsidP="008D3FCC">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46C80ABC" w14:textId="77777777" w:rsidR="008D3FCC" w:rsidRPr="00A85D86" w:rsidRDefault="008D3FCC" w:rsidP="008D3FCC">
      <w:pPr>
        <w:pStyle w:val="ListParagraph"/>
        <w:keepNext/>
        <w:keepLines/>
        <w:widowControl w:val="0"/>
        <w:spacing w:after="0"/>
        <w:ind w:left="1080"/>
        <w:jc w:val="left"/>
        <w:rPr>
          <w:rFonts w:ascii="Calibri" w:hAnsi="Calibri" w:cs="Calibri"/>
        </w:rPr>
      </w:pPr>
    </w:p>
    <w:p w14:paraId="2C63AEC9"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Program Analysis</w:t>
      </w:r>
    </w:p>
    <w:p w14:paraId="3C0067E7" w14:textId="67EDE47E" w:rsidR="003112AC" w:rsidRPr="00A85D86" w:rsidRDefault="003112AC" w:rsidP="00171662">
      <w:pPr>
        <w:pStyle w:val="ListParagraph"/>
        <w:keepNext/>
        <w:keepLines/>
        <w:widowControl w:val="0"/>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provider gathers data or information and conducts a program-based analysis on the degree to which the CME mission of the provider has been met through the conduct of CME activities/educational interventions.</w:t>
      </w:r>
    </w:p>
    <w:p w14:paraId="769ECF80" w14:textId="77777777" w:rsidR="003112AC" w:rsidRPr="00A85D86" w:rsidRDefault="003112AC" w:rsidP="00171662">
      <w:pPr>
        <w:pStyle w:val="ListParagraph"/>
        <w:keepNext/>
        <w:keepLines/>
        <w:widowControl w:val="0"/>
        <w:spacing w:after="0"/>
        <w:jc w:val="left"/>
        <w:rPr>
          <w:rFonts w:ascii="Calibri" w:hAnsi="Calibri" w:cs="Calibri"/>
        </w:rPr>
      </w:pPr>
    </w:p>
    <w:p w14:paraId="5BB62A9E"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your conclusions on the degree to which you have met the expected results of your mission. These conclusions should be based on the data you have obtained to support your analysis of learner change across your overall program of accredited activities. </w:t>
      </w:r>
    </w:p>
    <w:p w14:paraId="08E10FCF"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925F28E"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284F64BE"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Program Improvements</w:t>
      </w:r>
    </w:p>
    <w:p w14:paraId="032C21C7" w14:textId="12DC4BAA" w:rsidR="003112AC" w:rsidRPr="00A85D86" w:rsidRDefault="003112AC" w:rsidP="00171662">
      <w:pPr>
        <w:pStyle w:val="ListParagraph"/>
        <w:keepNext/>
        <w:keepLines/>
        <w:widowControl w:val="0"/>
        <w:spacing w:after="0"/>
        <w:jc w:val="left"/>
        <w:rPr>
          <w:rFonts w:ascii="Calibri" w:hAnsi="Calibri" w:cs="Calibri"/>
          <w:color w:val="7F7F7F" w:themeColor="text1" w:themeTint="80"/>
          <w:sz w:val="20"/>
          <w:szCs w:val="20"/>
        </w:rPr>
      </w:pPr>
      <w:r w:rsidRPr="00A85D86">
        <w:rPr>
          <w:rFonts w:ascii="Calibri" w:hAnsi="Calibri" w:cs="Calibri"/>
          <w:i/>
          <w:iCs/>
          <w:color w:val="7F7F7F" w:themeColor="text1" w:themeTint="80"/>
          <w:sz w:val="20"/>
          <w:szCs w:val="20"/>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4F187B81" w14:textId="77777777" w:rsidR="003112AC" w:rsidRPr="00A85D86" w:rsidRDefault="003112AC" w:rsidP="00171662">
      <w:pPr>
        <w:pStyle w:val="ListParagraph"/>
        <w:keepNext/>
        <w:keepLines/>
        <w:widowControl w:val="0"/>
        <w:spacing w:after="0"/>
        <w:jc w:val="left"/>
        <w:rPr>
          <w:rFonts w:ascii="Calibri" w:hAnsi="Calibri" w:cs="Calibri"/>
        </w:rPr>
      </w:pPr>
    </w:p>
    <w:p w14:paraId="4001E4C5" w14:textId="7946D4C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the needed or desired changes in the overall program required to </w:t>
      </w:r>
      <w:proofErr w:type="gramStart"/>
      <w:r w:rsidRPr="00A85D86">
        <w:rPr>
          <w:rFonts w:ascii="Calibri" w:hAnsi="Calibri" w:cs="Calibri"/>
        </w:rPr>
        <w:t>improve on</w:t>
      </w:r>
      <w:proofErr w:type="gramEnd"/>
      <w:r w:rsidRPr="00A85D86">
        <w:rPr>
          <w:rFonts w:ascii="Calibri" w:hAnsi="Calibri" w:cs="Calibri"/>
        </w:rPr>
        <w:t xml:space="preserve"> your ability to meet your CME mission that have been identified, planned, and implemented during the accreditation term.</w:t>
      </w:r>
    </w:p>
    <w:p w14:paraId="7E4CDC6F"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3CCA210" w14:textId="77777777" w:rsidR="003112AC" w:rsidRPr="00A85D86" w:rsidRDefault="003112AC" w:rsidP="00171662">
      <w:pPr>
        <w:pStyle w:val="ListParagraph"/>
        <w:keepNext/>
        <w:spacing w:after="0"/>
        <w:ind w:left="1080"/>
        <w:rPr>
          <w:rFonts w:ascii="Calibri" w:hAnsi="Calibri" w:cs="Calibri"/>
        </w:rPr>
      </w:pPr>
    </w:p>
    <w:p w14:paraId="324F6D81" w14:textId="4E55AE77" w:rsidR="00AA1CEE" w:rsidRPr="00A85D86" w:rsidRDefault="007E06C8"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b/>
        </w:rPr>
      </w:pPr>
      <w:r w:rsidRPr="00A85D86">
        <w:rPr>
          <w:rFonts w:ascii="Calibri" w:hAnsi="Calibri" w:cs="Calibri"/>
          <w:b/>
        </w:rPr>
        <w:t xml:space="preserve">Educational </w:t>
      </w:r>
      <w:r w:rsidR="003112AC" w:rsidRPr="00A85D86">
        <w:rPr>
          <w:rFonts w:ascii="Calibri" w:hAnsi="Calibri" w:cs="Calibri"/>
          <w:b/>
        </w:rPr>
        <w:t>Planning and Evaluation</w:t>
      </w:r>
    </w:p>
    <w:p w14:paraId="1967CEA0" w14:textId="77777777" w:rsidR="0055581D" w:rsidRPr="00A85D86" w:rsidRDefault="0055581D" w:rsidP="00171662">
      <w:pPr>
        <w:keepNext/>
        <w:keepLines/>
        <w:widowControl w:val="0"/>
        <w:spacing w:after="0"/>
        <w:ind w:left="360"/>
        <w:jc w:val="left"/>
        <w:rPr>
          <w:rFonts w:ascii="Calibri" w:hAnsi="Calibri" w:cs="Calibri"/>
        </w:rPr>
      </w:pPr>
    </w:p>
    <w:p w14:paraId="52E41578"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Educational Needs</w:t>
      </w:r>
    </w:p>
    <w:p w14:paraId="4451AB13" w14:textId="1B98E05D"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incorporates into CME activities the educational needs (knowledge, competence, or performance) that underlie the professional practice gaps of their own learners.</w:t>
      </w:r>
      <w:r w:rsidRPr="00A85D86">
        <w:rPr>
          <w:rFonts w:ascii="Calibri" w:hAnsi="Calibri" w:cs="Calibri"/>
          <w:color w:val="7F7F7F" w:themeColor="text1" w:themeTint="80"/>
          <w:sz w:val="20"/>
          <w:szCs w:val="20"/>
        </w:rPr>
        <w:t xml:space="preserve"> </w:t>
      </w:r>
    </w:p>
    <w:p w14:paraId="0C1CCA7A"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4790643D"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what you do to ensure your organization identifies the professional practice gaps of your learners and the educational needs that underlie the practice gaps. </w:t>
      </w:r>
    </w:p>
    <w:p w14:paraId="3B89B9C3"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1E4960A5"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26575C11"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 xml:space="preserve">Designed </w:t>
      </w:r>
      <w:r w:rsidR="00C92486" w:rsidRPr="00A85D86">
        <w:rPr>
          <w:rFonts w:ascii="Calibri" w:hAnsi="Calibri" w:cs="Calibri"/>
          <w:u w:val="single"/>
        </w:rPr>
        <w:t>t</w:t>
      </w:r>
      <w:r w:rsidRPr="00A85D86">
        <w:rPr>
          <w:rFonts w:ascii="Calibri" w:hAnsi="Calibri" w:cs="Calibri"/>
          <w:u w:val="single"/>
        </w:rPr>
        <w:t>o Change</w:t>
      </w:r>
    </w:p>
    <w:p w14:paraId="01E714D3" w14:textId="0CD6C52F"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generates activities/educational interventions that are designed to change competence, performance, or patient outcomes as described in its mission statement.</w:t>
      </w:r>
      <w:r w:rsidRPr="00A85D86">
        <w:rPr>
          <w:rFonts w:ascii="Calibri" w:hAnsi="Calibri" w:cs="Calibri"/>
          <w:color w:val="7F7F7F" w:themeColor="text1" w:themeTint="80"/>
          <w:sz w:val="20"/>
          <w:szCs w:val="20"/>
        </w:rPr>
        <w:t xml:space="preserve"> </w:t>
      </w:r>
    </w:p>
    <w:p w14:paraId="19168C17" w14:textId="77777777" w:rsidR="003112AC" w:rsidRPr="00A85D86" w:rsidRDefault="003112AC" w:rsidP="00171662">
      <w:pPr>
        <w:pStyle w:val="ListParagraph"/>
        <w:keepNext/>
        <w:keepLines/>
        <w:widowControl w:val="0"/>
        <w:spacing w:after="0"/>
        <w:ind w:left="1080"/>
        <w:jc w:val="left"/>
        <w:rPr>
          <w:rFonts w:ascii="Calibri" w:hAnsi="Calibri" w:cs="Calibri"/>
          <w:sz w:val="20"/>
          <w:szCs w:val="20"/>
        </w:rPr>
      </w:pPr>
    </w:p>
    <w:p w14:paraId="110912FF"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Describe what you do to ensure your organization designs activities to change the competence, performance, or patient outcomes of your learners.</w:t>
      </w:r>
    </w:p>
    <w:p w14:paraId="123ED43C"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0B9B6F60"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61BBB997"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Appropriate Formats</w:t>
      </w:r>
    </w:p>
    <w:p w14:paraId="4A2D330D" w14:textId="7003ED83"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chooses educational formats for activities/interventions that are appropriate for the setting, objectives, and desired results of the activity.</w:t>
      </w:r>
    </w:p>
    <w:p w14:paraId="430C65B2" w14:textId="77777777" w:rsidR="003112AC" w:rsidRPr="00A85D86" w:rsidRDefault="003112AC" w:rsidP="00171662">
      <w:pPr>
        <w:pStyle w:val="ListParagraph"/>
        <w:keepNext/>
        <w:keepLines/>
        <w:widowControl w:val="0"/>
        <w:spacing w:after="0"/>
        <w:ind w:left="1080"/>
        <w:jc w:val="left"/>
        <w:rPr>
          <w:rFonts w:ascii="Calibri" w:hAnsi="Calibri" w:cs="Calibri"/>
          <w:sz w:val="20"/>
          <w:szCs w:val="20"/>
        </w:rPr>
      </w:pPr>
    </w:p>
    <w:p w14:paraId="4DA62DB0"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In addition to identifying the educational formats that you have chosen, explain why these formats are appropriate for the settings, objectives, and desired results of your activities. </w:t>
      </w:r>
    </w:p>
    <w:p w14:paraId="713335E0"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04872E7C"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75AF76B9"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Competencies</w:t>
      </w:r>
    </w:p>
    <w:p w14:paraId="1BE6AA78" w14:textId="47251BFC"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The provider develops activities/educational interventions in the context of desirable physician attributes (competencies).</w:t>
      </w:r>
      <w:r w:rsidRPr="00A85D86">
        <w:rPr>
          <w:rFonts w:ascii="Calibri" w:hAnsi="Calibri" w:cs="Calibri"/>
          <w:color w:val="7F7F7F" w:themeColor="text1" w:themeTint="80"/>
          <w:sz w:val="20"/>
          <w:szCs w:val="20"/>
        </w:rPr>
        <w:t xml:space="preserve"> </w:t>
      </w:r>
    </w:p>
    <w:p w14:paraId="7B269003"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116FBBCD"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what you do to ensure your activities/educational interventions are developed in the context of desirable physician attributes. </w:t>
      </w:r>
    </w:p>
    <w:p w14:paraId="4E52D489"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2239C491"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4C6996C8" w14:textId="77777777" w:rsidR="007E4E87" w:rsidRPr="00A85D86" w:rsidRDefault="003112AC"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Analyzes Change</w:t>
      </w:r>
    </w:p>
    <w:p w14:paraId="1BE78A2A" w14:textId="15E9FBB2" w:rsidR="003112AC" w:rsidRPr="00A85D86" w:rsidRDefault="003112AC" w:rsidP="00171662">
      <w:pPr>
        <w:pStyle w:val="ListParagraph"/>
        <w:keepNext/>
        <w:keepLines/>
        <w:widowControl w:val="0"/>
        <w:spacing w:after="0"/>
        <w:jc w:val="left"/>
        <w:rPr>
          <w:rFonts w:ascii="Calibri" w:hAnsi="Calibri" w:cs="Calibri"/>
          <w:sz w:val="20"/>
          <w:szCs w:val="20"/>
        </w:rPr>
      </w:pPr>
      <w:r w:rsidRPr="00A85D86">
        <w:rPr>
          <w:rFonts w:ascii="Calibri" w:hAnsi="Calibri" w:cs="Calibri"/>
          <w:i/>
          <w:iCs/>
          <w:color w:val="7F7F7F" w:themeColor="text1" w:themeTint="80"/>
          <w:sz w:val="20"/>
          <w:szCs w:val="20"/>
        </w:rPr>
        <w:t xml:space="preserve">The provider analyzes changes in learners’ (competence, performance, or patient outcomes) achieved </w:t>
      </w:r>
      <w:proofErr w:type="gramStart"/>
      <w:r w:rsidRPr="00A85D86">
        <w:rPr>
          <w:rFonts w:ascii="Calibri" w:hAnsi="Calibri" w:cs="Calibri"/>
          <w:i/>
          <w:iCs/>
          <w:color w:val="7F7F7F" w:themeColor="text1" w:themeTint="80"/>
          <w:sz w:val="20"/>
          <w:szCs w:val="20"/>
        </w:rPr>
        <w:t>as a result of</w:t>
      </w:r>
      <w:proofErr w:type="gramEnd"/>
      <w:r w:rsidRPr="00A85D86">
        <w:rPr>
          <w:rFonts w:ascii="Calibri" w:hAnsi="Calibri" w:cs="Calibri"/>
          <w:i/>
          <w:iCs/>
          <w:color w:val="7F7F7F" w:themeColor="text1" w:themeTint="80"/>
          <w:sz w:val="20"/>
          <w:szCs w:val="20"/>
        </w:rPr>
        <w:t xml:space="preserve"> the overall program's activities/educational interventions.</w:t>
      </w:r>
      <w:r w:rsidRPr="00A85D86">
        <w:rPr>
          <w:rFonts w:ascii="Calibri" w:hAnsi="Calibri" w:cs="Calibri"/>
          <w:color w:val="7F7F7F" w:themeColor="text1" w:themeTint="80"/>
          <w:sz w:val="20"/>
          <w:szCs w:val="20"/>
        </w:rPr>
        <w:t xml:space="preserve"> </w:t>
      </w:r>
    </w:p>
    <w:p w14:paraId="1CAC3E08" w14:textId="77777777" w:rsidR="003112AC" w:rsidRPr="00A85D86" w:rsidRDefault="003112AC" w:rsidP="00171662">
      <w:pPr>
        <w:pStyle w:val="ListParagraph"/>
        <w:keepNext/>
        <w:keepLines/>
        <w:widowControl w:val="0"/>
        <w:spacing w:after="0"/>
        <w:ind w:left="1080"/>
        <w:jc w:val="left"/>
        <w:rPr>
          <w:rFonts w:ascii="Calibri" w:hAnsi="Calibri" w:cs="Calibri"/>
        </w:rPr>
      </w:pPr>
    </w:p>
    <w:p w14:paraId="16D48B68" w14:textId="77777777" w:rsidR="003112AC" w:rsidRPr="00A85D86" w:rsidRDefault="003112AC"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the strategies you use to obtain data on changes in learners’ competence, performance, or patient outcomes across your overall program of accredited activities. </w:t>
      </w:r>
    </w:p>
    <w:p w14:paraId="47B82891"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0147AA6" w14:textId="77777777" w:rsidR="00C11F20" w:rsidRPr="00A85D86" w:rsidRDefault="00C11F20" w:rsidP="00171662">
      <w:pPr>
        <w:pStyle w:val="ListParagraph"/>
        <w:keepNext/>
        <w:keepLines/>
        <w:widowControl w:val="0"/>
        <w:spacing w:after="0"/>
        <w:ind w:left="360"/>
        <w:jc w:val="left"/>
        <w:rPr>
          <w:rFonts w:ascii="Calibri" w:hAnsi="Calibri" w:cs="Calibri"/>
        </w:rPr>
      </w:pPr>
    </w:p>
    <w:p w14:paraId="6D8AC086" w14:textId="575C7F3D" w:rsidR="002539C2" w:rsidRPr="00A85D86" w:rsidRDefault="003112AC"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rPr>
      </w:pPr>
      <w:r w:rsidRPr="00A85D86">
        <w:rPr>
          <w:rFonts w:ascii="Calibri" w:hAnsi="Calibri" w:cs="Calibri"/>
          <w:b/>
        </w:rPr>
        <w:t>Standards for Integrity and Independence in Accredited Continuing Education</w:t>
      </w:r>
    </w:p>
    <w:p w14:paraId="31457669" w14:textId="29690771" w:rsidR="0055581D" w:rsidRPr="00A85D86" w:rsidRDefault="0055581D" w:rsidP="00171662">
      <w:pPr>
        <w:keepNext/>
        <w:keepLines/>
        <w:widowControl w:val="0"/>
        <w:spacing w:after="0"/>
        <w:jc w:val="left"/>
        <w:rPr>
          <w:rFonts w:ascii="Calibri" w:hAnsi="Calibri" w:cs="Calibri"/>
        </w:rPr>
      </w:pPr>
    </w:p>
    <w:p w14:paraId="75724EE2" w14:textId="7869C8C5" w:rsidR="00C92486" w:rsidRPr="00A85D86" w:rsidRDefault="00C92486"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 xml:space="preserve">Standard 1: Ensure Content is Valid </w:t>
      </w:r>
    </w:p>
    <w:p w14:paraId="4842F9D3" w14:textId="71D78E12" w:rsidR="00C92486" w:rsidRPr="00A85D86" w:rsidRDefault="00C92486" w:rsidP="00171662">
      <w:pPr>
        <w:pStyle w:val="ListParagraph"/>
        <w:keepNext/>
        <w:keepLines/>
        <w:widowControl w:val="0"/>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are responsible for ensuring that their education is fair and balanced and that any clinical content presented supports safe, effective patient care.</w:t>
      </w:r>
    </w:p>
    <w:p w14:paraId="4C76F116" w14:textId="12682A33"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All recommendations for patient care in accredited continuing education must be based on current science, evidence, and clinical reasoning, while giving a fair and balanced view of diagnostic and therapeutic options.</w:t>
      </w:r>
    </w:p>
    <w:p w14:paraId="0A0BC63E" w14:textId="4D7A2152"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00C0E58F" w14:textId="055A97A7" w:rsidR="00C92486" w:rsidRPr="00A85D86" w:rsidRDefault="00C92486" w:rsidP="00171662">
      <w:pPr>
        <w:pStyle w:val="ListParagraph"/>
        <w:keepNext/>
        <w:keepLines/>
        <w:widowControl w:val="0"/>
        <w:numPr>
          <w:ilvl w:val="2"/>
          <w:numId w:val="15"/>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A85D86">
        <w:rPr>
          <w:rFonts w:ascii="Calibri" w:hAnsi="Calibri" w:cs="Calibri"/>
          <w:i/>
          <w:iCs/>
          <w:color w:val="7F7F7F" w:themeColor="text1" w:themeTint="80"/>
          <w:sz w:val="20"/>
          <w:szCs w:val="20"/>
        </w:rPr>
        <w:t>yet,</w:t>
      </w:r>
      <w:proofErr w:type="gramEnd"/>
      <w:r w:rsidRPr="00A85D86">
        <w:rPr>
          <w:rFonts w:ascii="Calibri" w:hAnsi="Calibri" w:cs="Calibri"/>
          <w:i/>
          <w:iCs/>
          <w:color w:val="7F7F7F" w:themeColor="text1" w:themeTint="80"/>
          <w:sz w:val="20"/>
          <w:szCs w:val="20"/>
        </w:rPr>
        <w:t xml:space="preserve"> adequately based on current science, evidence, and clinical reasoning.</w:t>
      </w:r>
    </w:p>
    <w:p w14:paraId="033358CC" w14:textId="33576B55" w:rsidR="00C92486" w:rsidRPr="00A85D86" w:rsidRDefault="00C92486" w:rsidP="00171662">
      <w:pPr>
        <w:pStyle w:val="ListParagraph"/>
        <w:keepNext/>
        <w:keepLines/>
        <w:widowControl w:val="0"/>
        <w:numPr>
          <w:ilvl w:val="2"/>
          <w:numId w:val="15"/>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p w14:paraId="63E24647" w14:textId="77777777" w:rsidR="00C92486" w:rsidRPr="00A85D86" w:rsidRDefault="00C92486" w:rsidP="00171662">
      <w:pPr>
        <w:keepNext/>
        <w:keepLines/>
        <w:widowControl w:val="0"/>
        <w:spacing w:after="0"/>
        <w:jc w:val="left"/>
        <w:rPr>
          <w:rFonts w:ascii="Calibri" w:hAnsi="Calibri" w:cs="Calibri"/>
        </w:rPr>
      </w:pPr>
    </w:p>
    <w:p w14:paraId="7AAEF1A8" w14:textId="3FCC10E3" w:rsidR="00C92486" w:rsidRPr="00A85D86" w:rsidRDefault="00C92486" w:rsidP="00171662">
      <w:pPr>
        <w:pStyle w:val="ListParagraph"/>
        <w:keepNext/>
        <w:keepLines/>
        <w:widowControl w:val="0"/>
        <w:numPr>
          <w:ilvl w:val="6"/>
          <w:numId w:val="14"/>
        </w:numPr>
        <w:spacing w:after="0"/>
        <w:jc w:val="left"/>
        <w:rPr>
          <w:rFonts w:ascii="Calibri" w:hAnsi="Calibri" w:cs="Calibri"/>
        </w:rPr>
      </w:pPr>
      <w:r w:rsidRPr="00A85D86">
        <w:rPr>
          <w:rFonts w:ascii="Calibri" w:hAnsi="Calibri" w:cs="Calibri"/>
        </w:rPr>
        <w:t xml:space="preserve">Describe what you do to ensure that the content of CME activities and your accredited CME program meet all four elements of Standard 1. </w:t>
      </w:r>
    </w:p>
    <w:p w14:paraId="4ED4CE8F" w14:textId="77777777" w:rsidR="00171662" w:rsidRPr="00171662" w:rsidRDefault="00171662" w:rsidP="00171662">
      <w:pPr>
        <w:keepNext/>
        <w:keepLines/>
        <w:widowControl w:val="0"/>
        <w:spacing w:after="0"/>
        <w:ind w:left="36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6EB36D0E" w14:textId="77777777" w:rsidR="00C92486" w:rsidRPr="00A85D86" w:rsidRDefault="00C92486" w:rsidP="00171662">
      <w:pPr>
        <w:keepNext/>
        <w:keepLines/>
        <w:widowControl w:val="0"/>
        <w:spacing w:after="0"/>
        <w:jc w:val="left"/>
        <w:rPr>
          <w:rFonts w:ascii="Calibri" w:hAnsi="Calibri" w:cs="Calibri"/>
        </w:rPr>
      </w:pPr>
    </w:p>
    <w:p w14:paraId="746B9656" w14:textId="54828CF5" w:rsidR="00C92486" w:rsidRPr="00A85D86" w:rsidRDefault="00C92486"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 xml:space="preserve">Standard 2: Prevent Commercial Bias and Marketing in Accredited Continuing Education </w:t>
      </w:r>
    </w:p>
    <w:p w14:paraId="0BA7A194" w14:textId="77777777" w:rsidR="00C92486" w:rsidRPr="00A85D86" w:rsidRDefault="00C92486" w:rsidP="00171662">
      <w:pPr>
        <w:keepNext/>
        <w:keepLines/>
        <w:widowControl w:val="0"/>
        <w:spacing w:after="0"/>
        <w:ind w:firstLine="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continuing education must protect learners from commercial bias and marketing.</w:t>
      </w:r>
    </w:p>
    <w:p w14:paraId="38EE5F11" w14:textId="16642718" w:rsidR="00C92486" w:rsidRPr="00A85D86" w:rsidRDefault="00C92486" w:rsidP="00171662">
      <w:pPr>
        <w:pStyle w:val="ListParagraph"/>
        <w:keepNext/>
        <w:keepLines/>
        <w:widowControl w:val="0"/>
        <w:numPr>
          <w:ilvl w:val="6"/>
          <w:numId w:val="17"/>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ensure that all decisions related to the planning, faculty selection, delivery, and evaluation of accredited education are made without any influence or involvement from the owners and employees of an ineligible company.</w:t>
      </w:r>
    </w:p>
    <w:p w14:paraId="2BC1E0C6" w14:textId="614013D5" w:rsidR="00C92486" w:rsidRPr="00A85D86" w:rsidRDefault="00C92486" w:rsidP="00171662">
      <w:pPr>
        <w:pStyle w:val="ListParagraph"/>
        <w:keepNext/>
        <w:keepLines/>
        <w:widowControl w:val="0"/>
        <w:numPr>
          <w:ilvl w:val="6"/>
          <w:numId w:val="17"/>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education must be free of marketing or sales of products or services. Faculty must not actively promote or sell products or services that serve their professional or financial interests during accredited education.</w:t>
      </w:r>
    </w:p>
    <w:p w14:paraId="47D8DE5A" w14:textId="5EFA80EA" w:rsidR="00C92486" w:rsidRPr="00A85D86" w:rsidRDefault="00C92486" w:rsidP="00171662">
      <w:pPr>
        <w:pStyle w:val="ListParagraph"/>
        <w:keepNext/>
        <w:keepLines/>
        <w:widowControl w:val="0"/>
        <w:numPr>
          <w:ilvl w:val="6"/>
          <w:numId w:val="17"/>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not share the names or contact information of learners with any ineligible company or its agents without the explicit consent of the individual learner.</w:t>
      </w:r>
    </w:p>
    <w:p w14:paraId="65D6F50A" w14:textId="77777777" w:rsidR="00C92486" w:rsidRPr="00A85D86" w:rsidRDefault="00C92486" w:rsidP="00171662">
      <w:pPr>
        <w:keepNext/>
        <w:keepLines/>
        <w:widowControl w:val="0"/>
        <w:spacing w:after="0"/>
        <w:jc w:val="left"/>
        <w:rPr>
          <w:rFonts w:ascii="Calibri" w:hAnsi="Calibri" w:cs="Calibri"/>
        </w:rPr>
      </w:pPr>
    </w:p>
    <w:p w14:paraId="7EFD60F3" w14:textId="77777777" w:rsidR="007E4E87" w:rsidRPr="00A85D86" w:rsidRDefault="00C92486" w:rsidP="00171662">
      <w:pPr>
        <w:pStyle w:val="ListParagraph"/>
        <w:keepNext/>
        <w:keepLines/>
        <w:widowControl w:val="0"/>
        <w:numPr>
          <w:ilvl w:val="0"/>
          <w:numId w:val="16"/>
        </w:numPr>
        <w:spacing w:after="0"/>
        <w:jc w:val="left"/>
        <w:rPr>
          <w:rFonts w:ascii="Calibri" w:hAnsi="Calibri" w:cs="Calibri"/>
        </w:rPr>
      </w:pPr>
      <w:r w:rsidRPr="00A85D86">
        <w:rPr>
          <w:rFonts w:ascii="Calibri" w:hAnsi="Calibri" w:cs="Calibri"/>
        </w:rPr>
        <w:t xml:space="preserve">Describe what you do to ensure that the content of your accredited activities and your accredited CME program meet expectations of elements 1 AND 2 of Standard 2.  </w:t>
      </w:r>
    </w:p>
    <w:p w14:paraId="701C0F73" w14:textId="5F3E8E09"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DDBE0C8" w14:textId="77777777" w:rsidR="00171662" w:rsidRDefault="00171662" w:rsidP="00171662">
      <w:pPr>
        <w:pStyle w:val="ListParagraph"/>
        <w:keepNext/>
        <w:keepLines/>
        <w:widowControl w:val="0"/>
        <w:spacing w:after="0"/>
        <w:ind w:left="1080"/>
        <w:jc w:val="left"/>
        <w:rPr>
          <w:rFonts w:ascii="Calibri" w:hAnsi="Calibri" w:cs="Calibri"/>
        </w:rPr>
      </w:pPr>
    </w:p>
    <w:p w14:paraId="5B3F8FA3" w14:textId="597D4768" w:rsidR="00C92486" w:rsidRPr="00A85D86" w:rsidRDefault="00C92486" w:rsidP="00171662">
      <w:pPr>
        <w:pStyle w:val="ListParagraph"/>
        <w:keepNext/>
        <w:keepLines/>
        <w:widowControl w:val="0"/>
        <w:numPr>
          <w:ilvl w:val="0"/>
          <w:numId w:val="16"/>
        </w:numPr>
        <w:spacing w:after="0"/>
        <w:jc w:val="left"/>
        <w:rPr>
          <w:rFonts w:ascii="Calibri" w:hAnsi="Calibri" w:cs="Calibri"/>
        </w:rPr>
      </w:pPr>
      <w:r w:rsidRPr="00A85D86">
        <w:rPr>
          <w:rFonts w:ascii="Calibri" w:hAnsi="Calibri" w:cs="Calibri"/>
        </w:rPr>
        <w:t>Describe what you do to ensure that names or contact information of learners are not shared with any ineligible company or its agents without the explicit consent of learners.</w:t>
      </w:r>
    </w:p>
    <w:p w14:paraId="7F89A9A8"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46BB7D53" w14:textId="77777777" w:rsidR="00C92486" w:rsidRPr="00A85D86" w:rsidRDefault="00C92486" w:rsidP="00171662">
      <w:pPr>
        <w:keepNext/>
        <w:keepLines/>
        <w:widowControl w:val="0"/>
        <w:spacing w:after="0"/>
        <w:jc w:val="left"/>
        <w:rPr>
          <w:rFonts w:ascii="Calibri" w:hAnsi="Calibri" w:cs="Calibri"/>
        </w:rPr>
      </w:pPr>
    </w:p>
    <w:p w14:paraId="21C3A0DC" w14:textId="594808EA" w:rsidR="00C92486" w:rsidRPr="00A85D86" w:rsidRDefault="007E4E87"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 xml:space="preserve">Standard 3: Identify, Mitigate, and Disclose Relevant Financial Relationships </w:t>
      </w:r>
    </w:p>
    <w:p w14:paraId="169382C4" w14:textId="77777777" w:rsidR="00C92486" w:rsidRPr="00A85D86" w:rsidRDefault="00C92486" w:rsidP="00171662">
      <w:pPr>
        <w:keepNext/>
        <w:keepLines/>
        <w:widowControl w:val="0"/>
        <w:spacing w:after="0"/>
        <w:ind w:left="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must take the following steps when developing accredited continuing education.</w:t>
      </w:r>
    </w:p>
    <w:p w14:paraId="340C597E" w14:textId="5D6505AC"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Collect information: Collect information from all planners, faculty, and others in control of educational content about all their financial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58D20AC4" w14:textId="0C093238" w:rsidR="00C92486" w:rsidRPr="00A85D86" w:rsidRDefault="00C92486" w:rsidP="00171662">
      <w:pPr>
        <w:pStyle w:val="ListParagraph"/>
        <w:keepNext/>
        <w:keepLines/>
        <w:widowControl w:val="0"/>
        <w:numPr>
          <w:ilvl w:val="0"/>
          <w:numId w:val="26"/>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name of the ineligible company with which the person has a financial relationship.</w:t>
      </w:r>
    </w:p>
    <w:p w14:paraId="0CF3F2CC" w14:textId="76810893" w:rsidR="00C92486" w:rsidRPr="00A85D86" w:rsidRDefault="00C92486" w:rsidP="00171662">
      <w:pPr>
        <w:pStyle w:val="ListParagraph"/>
        <w:keepNext/>
        <w:keepLines/>
        <w:widowControl w:val="0"/>
        <w:numPr>
          <w:ilvl w:val="0"/>
          <w:numId w:val="26"/>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05B63DAD" w14:textId="4675BF96" w:rsidR="00C92486" w:rsidRPr="00A85D86" w:rsidRDefault="00C92486" w:rsidP="00171662">
      <w:pPr>
        <w:pStyle w:val="ListParagraph"/>
        <w:keepNext/>
        <w:keepLines/>
        <w:widowControl w:val="0"/>
        <w:numPr>
          <w:ilvl w:val="2"/>
          <w:numId w:val="1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Exclude owners or employees of ineligible companies: Review the information about financial relationships to identify individuals who are owners or employees of ineligible companies. These individuals must be excluded from controlling content or participating as planners or faculty in accredited education. There are three exceptions to this exclusion—employees of ineligible companies can participate as planners or faculty in these specific situations:</w:t>
      </w:r>
    </w:p>
    <w:p w14:paraId="3B68C6DA" w14:textId="74A5F903" w:rsidR="00C92486" w:rsidRPr="00A85D86" w:rsidRDefault="00C92486" w:rsidP="00171662">
      <w:pPr>
        <w:pStyle w:val="ListParagraph"/>
        <w:keepNext/>
        <w:keepLines/>
        <w:widowControl w:val="0"/>
        <w:numPr>
          <w:ilvl w:val="1"/>
          <w:numId w:val="25"/>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When the content of the activity is not related to the business lines or products of their employer/company.</w:t>
      </w:r>
    </w:p>
    <w:p w14:paraId="3DA16B18" w14:textId="4FC322F0" w:rsidR="00C92486" w:rsidRPr="00A85D86" w:rsidRDefault="00C92486" w:rsidP="00171662">
      <w:pPr>
        <w:pStyle w:val="ListParagraph"/>
        <w:keepNext/>
        <w:keepLines/>
        <w:widowControl w:val="0"/>
        <w:numPr>
          <w:ilvl w:val="1"/>
          <w:numId w:val="2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When the content of the accredited activity is limited to basic science research, such as preclinical research and drug discovery, or the methodologies of research, and they do not make care recommendations.</w:t>
      </w:r>
    </w:p>
    <w:p w14:paraId="74963FA6" w14:textId="27F60231" w:rsidR="00C92486" w:rsidRPr="00A85D86" w:rsidRDefault="00C92486" w:rsidP="00171662">
      <w:pPr>
        <w:pStyle w:val="ListParagraph"/>
        <w:keepNext/>
        <w:keepLines/>
        <w:widowControl w:val="0"/>
        <w:numPr>
          <w:ilvl w:val="1"/>
          <w:numId w:val="2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When they are participating as technicians to teach the safe and proper use of medical devices, and do not recommend whether or when a device is used.</w:t>
      </w:r>
    </w:p>
    <w:p w14:paraId="4314AB88" w14:textId="26C0DBCE" w:rsidR="00C92486" w:rsidRPr="00A85D86" w:rsidRDefault="00C92486" w:rsidP="00171662">
      <w:pPr>
        <w:pStyle w:val="ListParagraph"/>
        <w:keepNext/>
        <w:keepLines/>
        <w:widowControl w:val="0"/>
        <w:numPr>
          <w:ilvl w:val="0"/>
          <w:numId w:val="1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Identify relevant financial relationships: Review the information about financial relationships to determine which relationships are relevant. Financial relationships are relevant if the educational content an individual can control is related to the business lines or products of the ineligible company.</w:t>
      </w:r>
    </w:p>
    <w:p w14:paraId="0B054D5C" w14:textId="312C6ECE" w:rsidR="00C92486" w:rsidRPr="00A85D86" w:rsidRDefault="00C92486" w:rsidP="00171662">
      <w:pPr>
        <w:pStyle w:val="ListParagraph"/>
        <w:keepNext/>
        <w:keepLines/>
        <w:widowControl w:val="0"/>
        <w:numPr>
          <w:ilvl w:val="0"/>
          <w:numId w:val="1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Mitigate relevant financial relationships: Take steps to prevent all those with relevant financial relationships from inserting commercial bias into content.</w:t>
      </w:r>
    </w:p>
    <w:p w14:paraId="65758ACD" w14:textId="6B066EA0" w:rsidR="00C92486" w:rsidRPr="00A85D86" w:rsidRDefault="00C92486" w:rsidP="00171662">
      <w:pPr>
        <w:pStyle w:val="ListParagraph"/>
        <w:keepNext/>
        <w:keepLines/>
        <w:widowControl w:val="0"/>
        <w:numPr>
          <w:ilvl w:val="1"/>
          <w:numId w:val="2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Mitigate relationships prior to the individuals assuming their roles. Take steps appropriate to the role of the individual. For example, steps for planners will likely be different than for faculty and would occur before planning begins.</w:t>
      </w:r>
    </w:p>
    <w:p w14:paraId="695AC624" w14:textId="3FDCD8FE" w:rsidR="00C92486" w:rsidRPr="00A85D86" w:rsidRDefault="00C92486" w:rsidP="00171662">
      <w:pPr>
        <w:pStyle w:val="ListParagraph"/>
        <w:keepNext/>
        <w:keepLines/>
        <w:widowControl w:val="0"/>
        <w:numPr>
          <w:ilvl w:val="1"/>
          <w:numId w:val="2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Document the steps taken to mitigate relevant financial relationships.</w:t>
      </w:r>
    </w:p>
    <w:p w14:paraId="5A7053F4" w14:textId="0ECCD1F3" w:rsidR="00C92486" w:rsidRPr="00A85D86" w:rsidRDefault="00C92486" w:rsidP="00171662">
      <w:pPr>
        <w:pStyle w:val="ListParagraph"/>
        <w:keepNext/>
        <w:keepLines/>
        <w:widowControl w:val="0"/>
        <w:numPr>
          <w:ilvl w:val="0"/>
          <w:numId w:val="1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Disclose all relevant financial relationships to learners: Disclosure to learners must include each of the following:</w:t>
      </w:r>
    </w:p>
    <w:p w14:paraId="2251A1AB" w14:textId="0C73C45D"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names of the individuals with relevant financial relationships.</w:t>
      </w:r>
    </w:p>
    <w:p w14:paraId="30B3D16C" w14:textId="7ECD94E8"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names of the ineligible companies with which they have relationships.</w:t>
      </w:r>
    </w:p>
    <w:p w14:paraId="7D75EDD4" w14:textId="1AF96037"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 xml:space="preserve">The nature of </w:t>
      </w:r>
      <w:proofErr w:type="gramStart"/>
      <w:r w:rsidRPr="00A85D86">
        <w:rPr>
          <w:rFonts w:ascii="Calibri" w:hAnsi="Calibri" w:cs="Calibri"/>
          <w:i/>
          <w:iCs/>
          <w:color w:val="7F7F7F" w:themeColor="text1" w:themeTint="80"/>
          <w:sz w:val="20"/>
          <w:szCs w:val="20"/>
        </w:rPr>
        <w:t>the relationships</w:t>
      </w:r>
      <w:proofErr w:type="gramEnd"/>
      <w:r w:rsidRPr="00A85D86">
        <w:rPr>
          <w:rFonts w:ascii="Calibri" w:hAnsi="Calibri" w:cs="Calibri"/>
          <w:i/>
          <w:iCs/>
          <w:color w:val="7F7F7F" w:themeColor="text1" w:themeTint="80"/>
          <w:sz w:val="20"/>
          <w:szCs w:val="20"/>
        </w:rPr>
        <w:t>.</w:t>
      </w:r>
    </w:p>
    <w:p w14:paraId="3031D6CD" w14:textId="05F318F0" w:rsidR="00C92486" w:rsidRPr="00A85D86" w:rsidRDefault="00C92486" w:rsidP="00171662">
      <w:pPr>
        <w:pStyle w:val="ListParagraph"/>
        <w:keepNext/>
        <w:keepLines/>
        <w:widowControl w:val="0"/>
        <w:numPr>
          <w:ilvl w:val="1"/>
          <w:numId w:val="2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 statement that all relevant financial relationships have been mitigated.</w:t>
      </w:r>
    </w:p>
    <w:p w14:paraId="41D313E8" w14:textId="77777777" w:rsidR="00E346CE" w:rsidRPr="00A85D86" w:rsidRDefault="00C92486" w:rsidP="00171662">
      <w:pPr>
        <w:pStyle w:val="ListParagraph"/>
        <w:keepNext/>
        <w:keepLines/>
        <w:widowControl w:val="0"/>
        <w:numPr>
          <w:ilvl w:val="0"/>
          <w:numId w:val="1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Identify ineligible companies by their name only. Disclosure to learners must not include ineligible</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companies’ corporate or product logos, trade names, or product group messages.</w:t>
      </w:r>
    </w:p>
    <w:p w14:paraId="0511C8B8" w14:textId="77777777" w:rsidR="00E346CE" w:rsidRPr="00A85D86" w:rsidRDefault="00C92486" w:rsidP="00171662">
      <w:pPr>
        <w:pStyle w:val="ListParagraph"/>
        <w:keepNext/>
        <w:keepLines/>
        <w:widowControl w:val="0"/>
        <w:numPr>
          <w:ilvl w:val="7"/>
          <w:numId w:val="21"/>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Disclose absence of relevant financial relationships. Inform learners about planners, faculty, and</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others in control of content (either individually or as a group) with no relevant financial relationships</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with ineligible companies.</w:t>
      </w:r>
    </w:p>
    <w:p w14:paraId="330EFEDD" w14:textId="6A55D28F" w:rsidR="00C92486" w:rsidRPr="00A85D86" w:rsidRDefault="00C92486" w:rsidP="00171662">
      <w:pPr>
        <w:pStyle w:val="ListParagraph"/>
        <w:keepNext/>
        <w:keepLines/>
        <w:widowControl w:val="0"/>
        <w:numPr>
          <w:ilvl w:val="7"/>
          <w:numId w:val="21"/>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Learners must receive disclosure information, in a format that can be verified at the time of</w:t>
      </w:r>
      <w:r w:rsidR="00E346CE"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accreditation, before engaging with the accredited education.</w:t>
      </w:r>
    </w:p>
    <w:p w14:paraId="61542DF0" w14:textId="77777777" w:rsidR="00C92486" w:rsidRPr="00A85D86" w:rsidRDefault="00C92486" w:rsidP="00171662">
      <w:pPr>
        <w:keepNext/>
        <w:keepLines/>
        <w:widowControl w:val="0"/>
        <w:spacing w:after="0"/>
        <w:jc w:val="left"/>
        <w:rPr>
          <w:rFonts w:ascii="Calibri" w:hAnsi="Calibri" w:cs="Calibri"/>
        </w:rPr>
      </w:pPr>
    </w:p>
    <w:p w14:paraId="470EDAA3"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the process(es) you have in place to collect information from all planners, faculty, and others in control of educational content about all financial relationships with ineligible companies to meet the expectations of Standard 3.1 and that your process includes:    </w:t>
      </w:r>
    </w:p>
    <w:p w14:paraId="75733F3A" w14:textId="4EB9C030" w:rsidR="00C92486" w:rsidRPr="00A85D86" w:rsidRDefault="00C92486" w:rsidP="00171662">
      <w:pPr>
        <w:pStyle w:val="ListParagraph"/>
        <w:keepNext/>
        <w:keepLines/>
        <w:widowControl w:val="0"/>
        <w:spacing w:after="0"/>
        <w:jc w:val="left"/>
        <w:rPr>
          <w:rFonts w:ascii="Calibri" w:hAnsi="Calibri" w:cs="Calibri"/>
        </w:rPr>
      </w:pPr>
      <w:r w:rsidRPr="00A85D86">
        <w:rPr>
          <w:rFonts w:ascii="Calibri" w:hAnsi="Calibri" w:cs="Calibri"/>
        </w:rPr>
        <w:t xml:space="preserve">   </w:t>
      </w:r>
    </w:p>
    <w:p w14:paraId="697BA4BD" w14:textId="1D1084DE" w:rsidR="00171662" w:rsidRDefault="0077725C" w:rsidP="00171662">
      <w:pPr>
        <w:pStyle w:val="ListParagraph"/>
        <w:keepNext/>
        <w:keepLines/>
        <w:widowControl w:val="0"/>
        <w:numPr>
          <w:ilvl w:val="0"/>
          <w:numId w:val="27"/>
        </w:numPr>
        <w:spacing w:after="0"/>
        <w:jc w:val="left"/>
        <w:rPr>
          <w:rFonts w:ascii="Calibri" w:hAnsi="Calibri" w:cs="Calibri"/>
        </w:rPr>
      </w:pPr>
      <w:r>
        <w:rPr>
          <w:rFonts w:ascii="Calibri" w:hAnsi="Calibri" w:cs="Calibri"/>
        </w:rPr>
        <w:t>T</w:t>
      </w:r>
      <w:r w:rsidR="00C92486" w:rsidRPr="00A85D86">
        <w:rPr>
          <w:rFonts w:ascii="Calibri" w:hAnsi="Calibri" w:cs="Calibri"/>
        </w:rPr>
        <w:t xml:space="preserve">he complete definition of an ineligible company and </w:t>
      </w:r>
    </w:p>
    <w:p w14:paraId="7957C680" w14:textId="4EDD83D4" w:rsidR="00C92486" w:rsidRPr="00171662" w:rsidRDefault="0077725C" w:rsidP="00171662">
      <w:pPr>
        <w:pStyle w:val="ListParagraph"/>
        <w:keepNext/>
        <w:keepLines/>
        <w:widowControl w:val="0"/>
        <w:numPr>
          <w:ilvl w:val="0"/>
          <w:numId w:val="27"/>
        </w:numPr>
        <w:spacing w:after="0"/>
        <w:jc w:val="left"/>
        <w:rPr>
          <w:rFonts w:ascii="Calibri" w:hAnsi="Calibri" w:cs="Calibri"/>
        </w:rPr>
      </w:pPr>
      <w:r>
        <w:rPr>
          <w:rFonts w:ascii="Calibri" w:hAnsi="Calibri" w:cs="Calibri"/>
        </w:rPr>
        <w:t>T</w:t>
      </w:r>
      <w:r w:rsidR="00C92486" w:rsidRPr="00171662">
        <w:rPr>
          <w:rFonts w:ascii="Calibri" w:hAnsi="Calibri" w:cs="Calibri"/>
        </w:rPr>
        <w:t>he individual completing the form/mechanism is instructed to include ALL financial relationships with ineligible companies for the prior 24 months.</w:t>
      </w:r>
    </w:p>
    <w:p w14:paraId="476BD016" w14:textId="77777777" w:rsidR="00171662" w:rsidRPr="00171662" w:rsidRDefault="00171662" w:rsidP="00171662">
      <w:pPr>
        <w:keepNext/>
        <w:keepLines/>
        <w:widowControl w:val="0"/>
        <w:spacing w:after="0"/>
        <w:ind w:left="720" w:firstLine="720"/>
        <w:jc w:val="left"/>
        <w:rPr>
          <w:rFonts w:ascii="Calibri" w:hAnsi="Calibri" w:cs="Calibri"/>
        </w:rPr>
      </w:pPr>
      <w:r w:rsidRPr="00171662">
        <w:rPr>
          <w:rFonts w:ascii="Calibri" w:hAnsi="Calibri" w:cs="Calibri"/>
        </w:rPr>
        <w:fldChar w:fldCharType="begin">
          <w:ffData>
            <w:name w:val="Text1"/>
            <w:enabled/>
            <w:calcOnExit w:val="0"/>
            <w:textInput/>
          </w:ffData>
        </w:fldChar>
      </w:r>
      <w:r w:rsidRPr="00171662">
        <w:rPr>
          <w:rFonts w:ascii="Calibri" w:hAnsi="Calibri" w:cs="Calibri"/>
        </w:rPr>
        <w:instrText xml:space="preserve"> FORMTEXT </w:instrText>
      </w:r>
      <w:r w:rsidRPr="00171662">
        <w:rPr>
          <w:rFonts w:ascii="Calibri" w:hAnsi="Calibri" w:cs="Calibri"/>
        </w:rPr>
      </w:r>
      <w:r w:rsidRPr="00171662">
        <w:rPr>
          <w:rFonts w:ascii="Calibri" w:hAnsi="Calibri" w:cs="Calibri"/>
        </w:rPr>
        <w:fldChar w:fldCharType="separate"/>
      </w:r>
      <w:r>
        <w:rPr>
          <w:noProof/>
        </w:rPr>
        <w:t> </w:t>
      </w:r>
      <w:r>
        <w:rPr>
          <w:noProof/>
        </w:rPr>
        <w:t> </w:t>
      </w:r>
      <w:r>
        <w:rPr>
          <w:noProof/>
        </w:rPr>
        <w:t> </w:t>
      </w:r>
      <w:r>
        <w:rPr>
          <w:noProof/>
        </w:rPr>
        <w:t> </w:t>
      </w:r>
      <w:r>
        <w:rPr>
          <w:noProof/>
        </w:rPr>
        <w:t> </w:t>
      </w:r>
      <w:r w:rsidRPr="00171662">
        <w:rPr>
          <w:rFonts w:ascii="Calibri" w:hAnsi="Calibri" w:cs="Calibri"/>
        </w:rPr>
        <w:fldChar w:fldCharType="end"/>
      </w:r>
    </w:p>
    <w:p w14:paraId="07B6EEBC" w14:textId="77777777" w:rsidR="00C92486" w:rsidRPr="00A85D86" w:rsidRDefault="00C92486" w:rsidP="00171662">
      <w:pPr>
        <w:keepNext/>
        <w:keepLines/>
        <w:widowControl w:val="0"/>
        <w:spacing w:after="0"/>
        <w:jc w:val="left"/>
        <w:rPr>
          <w:rFonts w:ascii="Calibri" w:hAnsi="Calibri" w:cs="Calibri"/>
        </w:rPr>
      </w:pPr>
    </w:p>
    <w:p w14:paraId="0FF14837" w14:textId="1FE1F1EA" w:rsidR="00C92486"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lastRenderedPageBreak/>
        <w:t xml:space="preserve">Does your organization use employees or owners of ineligible companies in its accredited activities? </w:t>
      </w:r>
    </w:p>
    <w:p w14:paraId="104F6FAE"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0D23CBF" w14:textId="77777777" w:rsidR="00E346CE" w:rsidRPr="00A85D86" w:rsidRDefault="00E346CE" w:rsidP="00171662">
      <w:pPr>
        <w:pStyle w:val="ListParagraph"/>
        <w:keepNext/>
        <w:keepLines/>
        <w:widowControl w:val="0"/>
        <w:spacing w:after="0"/>
        <w:ind w:left="1080"/>
        <w:jc w:val="left"/>
        <w:rPr>
          <w:rFonts w:ascii="Calibri" w:hAnsi="Calibri" w:cs="Calibri"/>
        </w:rPr>
      </w:pPr>
    </w:p>
    <w:p w14:paraId="6B95351F" w14:textId="717857EE" w:rsidR="00C92486" w:rsidRPr="00A85D86" w:rsidRDefault="00C92486" w:rsidP="00171662">
      <w:pPr>
        <w:pStyle w:val="ListParagraph"/>
        <w:keepNext/>
        <w:keepLines/>
        <w:widowControl w:val="0"/>
        <w:numPr>
          <w:ilvl w:val="7"/>
          <w:numId w:val="23"/>
        </w:numPr>
        <w:spacing w:after="0"/>
        <w:jc w:val="left"/>
        <w:rPr>
          <w:rFonts w:ascii="Calibri" w:hAnsi="Calibri" w:cs="Calibri"/>
        </w:rPr>
      </w:pPr>
      <w:r w:rsidRPr="00A85D86">
        <w:rPr>
          <w:rFonts w:ascii="Calibri" w:hAnsi="Calibri" w:cs="Calibri"/>
        </w:rPr>
        <w:t xml:space="preserve">If yes, describe the process(es) you have in place to meet the expectations of Standard 3.2 (a-c). </w:t>
      </w:r>
    </w:p>
    <w:p w14:paraId="5EA8E469" w14:textId="77777777" w:rsidR="00171662" w:rsidRDefault="00171662" w:rsidP="00171662">
      <w:pPr>
        <w:pStyle w:val="ListParagraph"/>
        <w:keepNext/>
        <w:keepLines/>
        <w:widowControl w:val="0"/>
        <w:spacing w:after="0"/>
        <w:ind w:left="144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9E5B9A2" w14:textId="77777777" w:rsidR="00C92486" w:rsidRPr="00A85D86" w:rsidRDefault="00C92486" w:rsidP="00171662">
      <w:pPr>
        <w:keepNext/>
        <w:keepLines/>
        <w:widowControl w:val="0"/>
        <w:spacing w:after="0"/>
        <w:jc w:val="left"/>
        <w:rPr>
          <w:rFonts w:ascii="Calibri" w:hAnsi="Calibri" w:cs="Calibri"/>
        </w:rPr>
      </w:pPr>
    </w:p>
    <w:p w14:paraId="51AADAE8"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the process(es) you use to determine which financial relationships are relevant to the educational content. </w:t>
      </w:r>
    </w:p>
    <w:p w14:paraId="7317446C"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672D537" w14:textId="77777777" w:rsidR="00E346CE" w:rsidRPr="00A85D86" w:rsidRDefault="00E346CE" w:rsidP="00171662">
      <w:pPr>
        <w:pStyle w:val="ListParagraph"/>
        <w:keepNext/>
        <w:keepLines/>
        <w:widowControl w:val="0"/>
        <w:spacing w:after="0"/>
        <w:jc w:val="left"/>
        <w:rPr>
          <w:rFonts w:ascii="Calibri" w:hAnsi="Calibri" w:cs="Calibri"/>
        </w:rPr>
      </w:pPr>
    </w:p>
    <w:p w14:paraId="5AA0BFEE"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 xml:space="preserve">Describe the method(s) you use to mitigate all relevant financial relationships for individuals involved in the planning of CME activities, such as planner/editor/reviewer roles. </w:t>
      </w:r>
    </w:p>
    <w:p w14:paraId="527C3064" w14:textId="2B23DAB1"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98980FC" w14:textId="77777777" w:rsidR="00171662" w:rsidRDefault="00171662" w:rsidP="00171662">
      <w:pPr>
        <w:pStyle w:val="ListParagraph"/>
        <w:keepNext/>
        <w:keepLines/>
        <w:widowControl w:val="0"/>
        <w:spacing w:after="0"/>
        <w:ind w:left="1080"/>
        <w:jc w:val="left"/>
        <w:rPr>
          <w:rFonts w:ascii="Calibri" w:hAnsi="Calibri" w:cs="Calibri"/>
        </w:rPr>
      </w:pPr>
    </w:p>
    <w:p w14:paraId="71FB975A"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the method(s) you use to mitigate all relevant financial relationships for individuals with speaker/author/moderator/facilitator roles.</w:t>
      </w:r>
    </w:p>
    <w:p w14:paraId="51CE5171"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BEA477D" w14:textId="77777777" w:rsidR="00E346CE" w:rsidRPr="00A85D86" w:rsidRDefault="00E346CE" w:rsidP="00171662">
      <w:pPr>
        <w:pStyle w:val="ListParagraph"/>
        <w:keepNext/>
        <w:spacing w:after="0"/>
        <w:rPr>
          <w:rFonts w:ascii="Calibri" w:hAnsi="Calibri" w:cs="Calibri"/>
        </w:rPr>
      </w:pPr>
    </w:p>
    <w:p w14:paraId="224A5731"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the method(s) you use to inform learners of the presence or absence of relevant financial relationships of all individuals in control of content.</w:t>
      </w:r>
    </w:p>
    <w:p w14:paraId="733BA24D"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8FFBDE2" w14:textId="77777777" w:rsidR="00E346CE" w:rsidRPr="00A85D86" w:rsidRDefault="00E346CE" w:rsidP="00171662">
      <w:pPr>
        <w:pStyle w:val="ListParagraph"/>
        <w:keepNext/>
        <w:spacing w:after="0"/>
        <w:rPr>
          <w:rFonts w:ascii="Calibri" w:hAnsi="Calibri" w:cs="Calibri"/>
        </w:rPr>
      </w:pPr>
    </w:p>
    <w:p w14:paraId="776B02AD" w14:textId="77777777" w:rsidR="00E346CE"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the method(s) you use to inform learners that all relevant financial relationships have been mitigated.</w:t>
      </w:r>
    </w:p>
    <w:p w14:paraId="2F51E143"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F529477" w14:textId="77777777" w:rsidR="00E346CE" w:rsidRPr="00A85D86" w:rsidRDefault="00E346CE" w:rsidP="00171662">
      <w:pPr>
        <w:pStyle w:val="ListParagraph"/>
        <w:keepNext/>
        <w:spacing w:after="0"/>
        <w:rPr>
          <w:rFonts w:ascii="Calibri" w:hAnsi="Calibri" w:cs="Calibri"/>
        </w:rPr>
      </w:pPr>
    </w:p>
    <w:p w14:paraId="721BE562" w14:textId="318FDF01" w:rsidR="00C92486" w:rsidRPr="00A85D86" w:rsidRDefault="00C92486" w:rsidP="00171662">
      <w:pPr>
        <w:pStyle w:val="ListParagraph"/>
        <w:keepNext/>
        <w:keepLines/>
        <w:widowControl w:val="0"/>
        <w:numPr>
          <w:ilvl w:val="0"/>
          <w:numId w:val="20"/>
        </w:numPr>
        <w:spacing w:after="0"/>
        <w:jc w:val="left"/>
        <w:rPr>
          <w:rFonts w:ascii="Calibri" w:hAnsi="Calibri" w:cs="Calibri"/>
        </w:rPr>
      </w:pPr>
      <w:r w:rsidRPr="00A85D86">
        <w:rPr>
          <w:rFonts w:ascii="Calibri" w:hAnsi="Calibri" w:cs="Calibri"/>
        </w:rPr>
        <w:t>Describe what you do to ensure that your organization does NOT engage in joint providerships with ineligible companies.</w:t>
      </w:r>
    </w:p>
    <w:p w14:paraId="0FB50A1E"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33BC6E1" w14:textId="77777777" w:rsidR="00C92486" w:rsidRPr="00A85D86" w:rsidRDefault="00C92486" w:rsidP="00171662">
      <w:pPr>
        <w:keepNext/>
        <w:keepLines/>
        <w:widowControl w:val="0"/>
        <w:spacing w:after="0"/>
        <w:jc w:val="left"/>
        <w:rPr>
          <w:rFonts w:ascii="Calibri" w:hAnsi="Calibri" w:cs="Calibri"/>
        </w:rPr>
      </w:pPr>
    </w:p>
    <w:p w14:paraId="7959E650" w14:textId="7F2036B7" w:rsidR="00C92486" w:rsidRPr="00A85D86" w:rsidRDefault="007E4E87"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Standard 4: Manage Commercial Support Appropriately</w:t>
      </w:r>
      <w:r w:rsidR="00E346CE" w:rsidRPr="00A85D86">
        <w:rPr>
          <w:rFonts w:ascii="Calibri" w:hAnsi="Calibri" w:cs="Calibri"/>
          <w:u w:val="single"/>
        </w:rPr>
        <w:t xml:space="preserve"> </w:t>
      </w:r>
      <w:r w:rsidR="00C92486" w:rsidRPr="00A85D86">
        <w:rPr>
          <w:rFonts w:ascii="Calibri" w:hAnsi="Calibri" w:cs="Calibri"/>
          <w:u w:val="single"/>
        </w:rPr>
        <w:t>(Formerly Criterion 8 [SCS 3])</w:t>
      </w:r>
    </w:p>
    <w:p w14:paraId="6A52F37B" w14:textId="77777777" w:rsidR="00C92486" w:rsidRPr="00A85D86" w:rsidRDefault="00C92486" w:rsidP="00171662">
      <w:pPr>
        <w:keepNext/>
        <w:keepLines/>
        <w:widowControl w:val="0"/>
        <w:spacing w:after="0"/>
        <w:ind w:left="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0B53A555" w14:textId="774B2237"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Decision-making and disbursement: The accredited provider must make all decisions regarding the receipt and disbursement of the commercial support.</w:t>
      </w:r>
    </w:p>
    <w:p w14:paraId="22FA53B8" w14:textId="072A338D"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Ineligible companies must not pay directly for any of the expenses related to the education or the learners.</w:t>
      </w:r>
    </w:p>
    <w:p w14:paraId="786A8944" w14:textId="0C625CB9"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may use commercial support to fund honoraria or travel expenses of planners, faculty, and others in control of content for those roles only.</w:t>
      </w:r>
    </w:p>
    <w:p w14:paraId="2A20E439" w14:textId="62F0B11B"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not use commercial support to pay for travel, lodging, honoraria, or personal expenses for individual learners or groups of learners in accredited education.</w:t>
      </w:r>
    </w:p>
    <w:p w14:paraId="4AE0358C" w14:textId="34EF491D" w:rsidR="00C92486" w:rsidRPr="00A85D86" w:rsidRDefault="00C92486" w:rsidP="00171662">
      <w:pPr>
        <w:pStyle w:val="ListParagraph"/>
        <w:keepNext/>
        <w:keepLines/>
        <w:widowControl w:val="0"/>
        <w:numPr>
          <w:ilvl w:val="3"/>
          <w:numId w:val="29"/>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may use commercial support to defray or eliminate the cost of the education for all learners.</w:t>
      </w:r>
    </w:p>
    <w:p w14:paraId="167329B5" w14:textId="46FBF430"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Agreement: The terms, conditions, and purposes of the commercial support must be documented in an agreement between the ineligible company and the accredited provider. The agreement must be executed prior to the start of the accredited education. An accredited provider can sign onto an existing agreement between an accredited provider and a commercial supporter by indicating its acceptance of the terms, conditions, and amount of commercial support it will receive.</w:t>
      </w:r>
    </w:p>
    <w:p w14:paraId="5B13C32B" w14:textId="757768AE"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20332E3A" w14:textId="52BB988C" w:rsidR="00C92486" w:rsidRPr="00A85D86" w:rsidRDefault="00C92486" w:rsidP="00171662">
      <w:pPr>
        <w:pStyle w:val="ListParagraph"/>
        <w:keepNext/>
        <w:keepLines/>
        <w:widowControl w:val="0"/>
        <w:numPr>
          <w:ilvl w:val="6"/>
          <w:numId w:val="28"/>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Disclosure to learners: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6681263C" w14:textId="77777777" w:rsidR="00C92486" w:rsidRPr="00A85D86" w:rsidRDefault="00C92486" w:rsidP="00171662">
      <w:pPr>
        <w:keepNext/>
        <w:keepLines/>
        <w:widowControl w:val="0"/>
        <w:spacing w:after="0"/>
        <w:jc w:val="left"/>
        <w:rPr>
          <w:rFonts w:ascii="Calibri" w:hAnsi="Calibri" w:cs="Calibri"/>
        </w:rPr>
      </w:pPr>
    </w:p>
    <w:p w14:paraId="03A4AA5C" w14:textId="674DADFD" w:rsidR="00C92486" w:rsidRPr="00A85D86" w:rsidRDefault="00C92486" w:rsidP="00171662">
      <w:pPr>
        <w:pStyle w:val="ListParagraph"/>
        <w:keepNext/>
        <w:keepLines/>
        <w:widowControl w:val="0"/>
        <w:numPr>
          <w:ilvl w:val="6"/>
          <w:numId w:val="14"/>
        </w:numPr>
        <w:spacing w:after="0"/>
        <w:jc w:val="left"/>
        <w:rPr>
          <w:rFonts w:ascii="Calibri" w:hAnsi="Calibri" w:cs="Calibri"/>
        </w:rPr>
      </w:pPr>
      <w:r w:rsidRPr="00A85D86">
        <w:rPr>
          <w:rFonts w:ascii="Calibri" w:hAnsi="Calibri" w:cs="Calibri"/>
        </w:rPr>
        <w:t>Does your organization accept commercial support*?</w:t>
      </w:r>
    </w:p>
    <w:p w14:paraId="2754FFF8" w14:textId="73A42833" w:rsidR="00C92486" w:rsidRPr="00A85D86" w:rsidRDefault="00C92486" w:rsidP="00171662">
      <w:pPr>
        <w:keepNext/>
        <w:keepLines/>
        <w:widowControl w:val="0"/>
        <w:spacing w:after="0"/>
        <w:ind w:left="1080"/>
        <w:jc w:val="left"/>
        <w:rPr>
          <w:rFonts w:ascii="Calibri" w:hAnsi="Calibri" w:cs="Calibri"/>
        </w:rPr>
      </w:pPr>
      <w:r w:rsidRPr="00A85D86">
        <w:rPr>
          <w:rFonts w:ascii="Calibri" w:hAnsi="Calibri" w:cs="Calibri"/>
        </w:rPr>
        <w:t xml:space="preserve">*Commercial support is defined in Standard 4 as financial or in-kind support from ineligible companies in direct support of accredited education. </w:t>
      </w:r>
      <w:r w:rsidR="00E346CE" w:rsidRPr="00A85D86">
        <w:rPr>
          <w:rFonts w:ascii="Calibri" w:hAnsi="Calibri" w:cs="Calibri"/>
        </w:rPr>
        <w:t xml:space="preserve">Please Note: </w:t>
      </w:r>
      <w:r w:rsidRPr="00A85D86">
        <w:rPr>
          <w:rFonts w:ascii="Calibri" w:hAnsi="Calibri" w:cs="Calibri"/>
        </w:rPr>
        <w:t xml:space="preserve">This does not include fees for advertising and exhibits. </w:t>
      </w:r>
    </w:p>
    <w:p w14:paraId="39EEB375"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BA73079" w14:textId="77777777" w:rsidR="00E346CE" w:rsidRPr="00A85D86" w:rsidRDefault="00E346CE" w:rsidP="00171662">
      <w:pPr>
        <w:keepNext/>
        <w:keepLines/>
        <w:widowControl w:val="0"/>
        <w:spacing w:after="0"/>
        <w:jc w:val="left"/>
        <w:rPr>
          <w:rFonts w:ascii="Calibri" w:hAnsi="Calibri" w:cs="Calibri"/>
        </w:rPr>
      </w:pPr>
    </w:p>
    <w:p w14:paraId="47D91E05" w14:textId="5F2C4C4E" w:rsidR="00C92486" w:rsidRPr="00A85D86" w:rsidRDefault="00C92486" w:rsidP="00171662">
      <w:pPr>
        <w:pStyle w:val="ListParagraph"/>
        <w:keepNext/>
        <w:keepLines/>
        <w:widowControl w:val="0"/>
        <w:numPr>
          <w:ilvl w:val="7"/>
          <w:numId w:val="30"/>
        </w:numPr>
        <w:spacing w:after="0"/>
        <w:jc w:val="left"/>
        <w:rPr>
          <w:rFonts w:ascii="Calibri" w:hAnsi="Calibri" w:cs="Calibri"/>
        </w:rPr>
      </w:pPr>
      <w:r w:rsidRPr="00A85D86">
        <w:rPr>
          <w:rFonts w:ascii="Calibri" w:hAnsi="Calibri" w:cs="Calibri"/>
        </w:rPr>
        <w:t>If yes, describe what do you do to ensure your organization meets the expectations of all four elements of Standard 4.</w:t>
      </w:r>
    </w:p>
    <w:p w14:paraId="4B25FE5D" w14:textId="77777777" w:rsidR="00171662" w:rsidRDefault="00171662" w:rsidP="00171662">
      <w:pPr>
        <w:pStyle w:val="ListParagraph"/>
        <w:keepNext/>
        <w:keepLines/>
        <w:widowControl w:val="0"/>
        <w:spacing w:after="0"/>
        <w:ind w:firstLine="72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94605E7" w14:textId="77777777" w:rsidR="00C92486" w:rsidRPr="00A85D86" w:rsidRDefault="00C92486" w:rsidP="00171662">
      <w:pPr>
        <w:keepNext/>
        <w:keepLines/>
        <w:widowControl w:val="0"/>
        <w:spacing w:after="0"/>
        <w:jc w:val="left"/>
        <w:rPr>
          <w:rFonts w:ascii="Calibri" w:hAnsi="Calibri" w:cs="Calibri"/>
        </w:rPr>
      </w:pPr>
    </w:p>
    <w:p w14:paraId="5E5D174E" w14:textId="2938FB35" w:rsidR="00C92486" w:rsidRPr="00A85D86" w:rsidRDefault="007E4E87" w:rsidP="00171662">
      <w:pPr>
        <w:pStyle w:val="ListParagraph"/>
        <w:keepNext/>
        <w:keepLines/>
        <w:widowControl w:val="0"/>
        <w:numPr>
          <w:ilvl w:val="1"/>
          <w:numId w:val="14"/>
        </w:numPr>
        <w:spacing w:after="0"/>
        <w:jc w:val="left"/>
        <w:rPr>
          <w:rFonts w:ascii="Calibri" w:hAnsi="Calibri" w:cs="Calibri"/>
          <w:u w:val="single"/>
        </w:rPr>
      </w:pPr>
      <w:r w:rsidRPr="00A85D86">
        <w:rPr>
          <w:rFonts w:ascii="Calibri" w:hAnsi="Calibri" w:cs="Calibri"/>
          <w:u w:val="single"/>
        </w:rPr>
        <w:t xml:space="preserve">Standard 5: Manage Ancillary Activities Offered </w:t>
      </w:r>
      <w:proofErr w:type="gramStart"/>
      <w:r w:rsidRPr="00A85D86">
        <w:rPr>
          <w:rFonts w:ascii="Calibri" w:hAnsi="Calibri" w:cs="Calibri"/>
          <w:u w:val="single"/>
        </w:rPr>
        <w:t>In</w:t>
      </w:r>
      <w:proofErr w:type="gramEnd"/>
      <w:r w:rsidRPr="00A85D86">
        <w:rPr>
          <w:rFonts w:ascii="Calibri" w:hAnsi="Calibri" w:cs="Calibri"/>
          <w:u w:val="single"/>
        </w:rPr>
        <w:t xml:space="preserve"> Conjunction With Accredited Continuing Education (Formerly Criterion 9 [Scs 4])</w:t>
      </w:r>
    </w:p>
    <w:p w14:paraId="10FEE75C" w14:textId="152912CF" w:rsidR="00C92486" w:rsidRPr="00A85D86" w:rsidRDefault="00C92486" w:rsidP="00171662">
      <w:pPr>
        <w:keepNext/>
        <w:keepLines/>
        <w:widowControl w:val="0"/>
        <w:spacing w:after="0"/>
        <w:ind w:left="72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Accredited providers are responsible for ensuring that education is separate from marketing by</w:t>
      </w:r>
      <w:r w:rsidR="00A85D86" w:rsidRPr="00A85D86">
        <w:rPr>
          <w:rFonts w:ascii="Calibri" w:hAnsi="Calibri" w:cs="Calibri"/>
          <w:i/>
          <w:iCs/>
          <w:color w:val="7F7F7F" w:themeColor="text1" w:themeTint="80"/>
          <w:sz w:val="20"/>
          <w:szCs w:val="20"/>
        </w:rPr>
        <w:t xml:space="preserve"> </w:t>
      </w:r>
      <w:r w:rsidRPr="00A85D86">
        <w:rPr>
          <w:rFonts w:ascii="Calibri" w:hAnsi="Calibri" w:cs="Calibri"/>
          <w:i/>
          <w:iCs/>
          <w:color w:val="7F7F7F" w:themeColor="text1" w:themeTint="80"/>
          <w:sz w:val="20"/>
          <w:szCs w:val="20"/>
        </w:rPr>
        <w:t>ineligible companies—including advertising, sales, exhibits, and promotion—and from nonaccredited education offered in conjunction with accredited continuing education.</w:t>
      </w:r>
    </w:p>
    <w:p w14:paraId="1DFE7191" w14:textId="77777777" w:rsidR="00C92486" w:rsidRPr="00A85D86" w:rsidRDefault="00C92486" w:rsidP="00171662">
      <w:pPr>
        <w:pStyle w:val="ListParagraph"/>
        <w:keepNext/>
        <w:keepLines/>
        <w:widowControl w:val="0"/>
        <w:numPr>
          <w:ilvl w:val="0"/>
          <w:numId w:val="31"/>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Arrangements to allow ineligible companies to market or exhibit in association with accredited education must not:</w:t>
      </w:r>
    </w:p>
    <w:p w14:paraId="4557838B" w14:textId="6C763BD7" w:rsidR="00C92486" w:rsidRPr="00A85D86" w:rsidRDefault="00C92486" w:rsidP="00171662">
      <w:pPr>
        <w:pStyle w:val="ListParagraph"/>
        <w:keepNext/>
        <w:keepLines/>
        <w:widowControl w:val="0"/>
        <w:numPr>
          <w:ilvl w:val="0"/>
          <w:numId w:val="3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Influence any decisions related to the planning, delivery, and evaluation of the education.</w:t>
      </w:r>
    </w:p>
    <w:p w14:paraId="495E4A5B" w14:textId="0E69E3A8" w:rsidR="00C92486" w:rsidRPr="00A85D86" w:rsidRDefault="00C92486" w:rsidP="00171662">
      <w:pPr>
        <w:pStyle w:val="ListParagraph"/>
        <w:keepNext/>
        <w:keepLines/>
        <w:widowControl w:val="0"/>
        <w:numPr>
          <w:ilvl w:val="0"/>
          <w:numId w:val="3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Interfere with the presentation of the education.</w:t>
      </w:r>
    </w:p>
    <w:p w14:paraId="41575D40" w14:textId="3DB8D831" w:rsidR="00C92486" w:rsidRPr="00A85D86" w:rsidRDefault="00C92486" w:rsidP="00171662">
      <w:pPr>
        <w:pStyle w:val="ListParagraph"/>
        <w:keepNext/>
        <w:keepLines/>
        <w:widowControl w:val="0"/>
        <w:numPr>
          <w:ilvl w:val="0"/>
          <w:numId w:val="32"/>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Be a condition of the provision of financial or in-kind support from ineligible companies for the education.</w:t>
      </w:r>
    </w:p>
    <w:p w14:paraId="4FA13212" w14:textId="77777777" w:rsidR="00C92486" w:rsidRPr="00A85D86" w:rsidRDefault="00C92486" w:rsidP="00171662">
      <w:pPr>
        <w:pStyle w:val="ListParagraph"/>
        <w:keepNext/>
        <w:keepLines/>
        <w:widowControl w:val="0"/>
        <w:numPr>
          <w:ilvl w:val="0"/>
          <w:numId w:val="34"/>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The accredited provider must ensure that learners can easily distinguish between accredited education and other activities.</w:t>
      </w:r>
    </w:p>
    <w:p w14:paraId="760AC3DD" w14:textId="4010CEDF"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1608E1A2" w14:textId="1A8C57E0"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 xml:space="preserve">Print, online, or digital continuing education activities: Learners must not be presented with marketing while engaged in the accredited education activity. Learners must be able to engage with </w:t>
      </w:r>
      <w:proofErr w:type="gramStart"/>
      <w:r w:rsidRPr="00A85D86">
        <w:rPr>
          <w:rFonts w:ascii="Calibri" w:hAnsi="Calibri" w:cs="Calibri"/>
          <w:i/>
          <w:iCs/>
          <w:color w:val="7F7F7F" w:themeColor="text1" w:themeTint="80"/>
          <w:sz w:val="20"/>
          <w:szCs w:val="20"/>
        </w:rPr>
        <w:t>the accredited</w:t>
      </w:r>
      <w:proofErr w:type="gramEnd"/>
      <w:r w:rsidRPr="00A85D86">
        <w:rPr>
          <w:rFonts w:ascii="Calibri" w:hAnsi="Calibri" w:cs="Calibri"/>
          <w:i/>
          <w:iCs/>
          <w:color w:val="7F7F7F" w:themeColor="text1" w:themeTint="80"/>
          <w:sz w:val="20"/>
          <w:szCs w:val="20"/>
        </w:rPr>
        <w:t xml:space="preserve"> education without having to click through, watch, listen to, or be presented with product promotion or product-specific advertisement.</w:t>
      </w:r>
    </w:p>
    <w:p w14:paraId="6DC4D080" w14:textId="2067436E"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327FB7BC" w14:textId="4B84C4C9"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lastRenderedPageBreak/>
        <w:t>Information distributed about accredited education that does not include educational content, such as schedules and logistical information, may include marketing by or for an ineligible company.</w:t>
      </w:r>
    </w:p>
    <w:p w14:paraId="68B87D3D" w14:textId="77777777" w:rsidR="00C92486" w:rsidRPr="00A85D86" w:rsidRDefault="00C92486" w:rsidP="00171662">
      <w:pPr>
        <w:pStyle w:val="ListParagraph"/>
        <w:keepNext/>
        <w:keepLines/>
        <w:widowControl w:val="0"/>
        <w:numPr>
          <w:ilvl w:val="0"/>
          <w:numId w:val="33"/>
        </w:numPr>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Ineligible companies may not provide access to, or distribute, accredited education to learners.</w:t>
      </w:r>
    </w:p>
    <w:p w14:paraId="08A9741E" w14:textId="77777777" w:rsidR="00C92486" w:rsidRPr="00A85D86" w:rsidRDefault="00C92486" w:rsidP="00171662">
      <w:pPr>
        <w:keepNext/>
        <w:keepLines/>
        <w:widowControl w:val="0"/>
        <w:spacing w:after="0"/>
        <w:jc w:val="left"/>
        <w:rPr>
          <w:rFonts w:ascii="Calibri" w:hAnsi="Calibri" w:cs="Calibri"/>
        </w:rPr>
      </w:pPr>
    </w:p>
    <w:p w14:paraId="67D8460A" w14:textId="1A2423C6" w:rsidR="00C92486" w:rsidRPr="00A85D86" w:rsidRDefault="00C92486" w:rsidP="00171662">
      <w:pPr>
        <w:pStyle w:val="ListParagraph"/>
        <w:keepNext/>
        <w:keepLines/>
        <w:widowControl w:val="0"/>
        <w:numPr>
          <w:ilvl w:val="0"/>
          <w:numId w:val="35"/>
        </w:numPr>
        <w:spacing w:after="0"/>
        <w:jc w:val="left"/>
        <w:rPr>
          <w:rFonts w:ascii="Calibri" w:hAnsi="Calibri" w:cs="Calibri"/>
        </w:rPr>
      </w:pPr>
      <w:r w:rsidRPr="00A85D86">
        <w:rPr>
          <w:rFonts w:ascii="Calibri" w:hAnsi="Calibri" w:cs="Calibri"/>
        </w:rPr>
        <w:t xml:space="preserve">Does your organization offer ancillary activities, including advertising, sales, exhibits, or promotion for ineligible companies and/or nonaccredited education in conjunction with your accredited CE activities? </w:t>
      </w:r>
    </w:p>
    <w:p w14:paraId="31194441" w14:textId="77777777" w:rsidR="00171662" w:rsidRDefault="00171662" w:rsidP="00171662">
      <w:pPr>
        <w:pStyle w:val="ListParagraph"/>
        <w:keepNext/>
        <w:keepLines/>
        <w:widowControl w:val="0"/>
        <w:spacing w:after="0"/>
        <w:ind w:left="108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99C6403" w14:textId="77777777" w:rsidR="00A85D86" w:rsidRPr="00A85D86" w:rsidRDefault="00A85D86" w:rsidP="00171662">
      <w:pPr>
        <w:keepNext/>
        <w:keepLines/>
        <w:widowControl w:val="0"/>
        <w:spacing w:after="0"/>
        <w:jc w:val="left"/>
        <w:rPr>
          <w:rFonts w:ascii="Calibri" w:hAnsi="Calibri" w:cs="Calibri"/>
        </w:rPr>
      </w:pPr>
    </w:p>
    <w:p w14:paraId="51EC4843" w14:textId="1B87D166" w:rsidR="002539C2" w:rsidRPr="00A85D86" w:rsidRDefault="00C92486" w:rsidP="00171662">
      <w:pPr>
        <w:pStyle w:val="ListParagraph"/>
        <w:keepNext/>
        <w:keepLines/>
        <w:widowControl w:val="0"/>
        <w:numPr>
          <w:ilvl w:val="3"/>
          <w:numId w:val="35"/>
        </w:numPr>
        <w:spacing w:after="0"/>
        <w:jc w:val="left"/>
        <w:rPr>
          <w:rFonts w:ascii="Calibri" w:hAnsi="Calibri" w:cs="Calibri"/>
        </w:rPr>
      </w:pPr>
      <w:r w:rsidRPr="00A85D86">
        <w:rPr>
          <w:rFonts w:ascii="Calibri" w:hAnsi="Calibri" w:cs="Calibri"/>
        </w:rPr>
        <w:t>If yes, describe what you do to ensure that your organization meets the expectations of all three elements of Standard 5.</w:t>
      </w:r>
    </w:p>
    <w:p w14:paraId="09CDA400" w14:textId="77777777" w:rsidR="00171662" w:rsidRDefault="00171662" w:rsidP="00171662">
      <w:pPr>
        <w:pStyle w:val="ListParagraph"/>
        <w:keepNext/>
        <w:keepLines/>
        <w:widowControl w:val="0"/>
        <w:spacing w:after="0"/>
        <w:ind w:left="180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23198A5" w14:textId="77777777" w:rsidR="00C11F20" w:rsidRPr="00A85D86" w:rsidRDefault="00C11F20" w:rsidP="00171662">
      <w:pPr>
        <w:pStyle w:val="ListParagraph"/>
        <w:keepNext/>
        <w:keepLines/>
        <w:widowControl w:val="0"/>
        <w:spacing w:after="0"/>
        <w:jc w:val="left"/>
        <w:rPr>
          <w:rFonts w:ascii="Calibri" w:hAnsi="Calibri" w:cs="Calibri"/>
        </w:rPr>
      </w:pPr>
    </w:p>
    <w:p w14:paraId="2823E171" w14:textId="05EE6B9C" w:rsidR="002539C2" w:rsidRPr="00A85D86" w:rsidRDefault="00A85D86" w:rsidP="00171662">
      <w:pPr>
        <w:pStyle w:val="ListParagraph"/>
        <w:keepNext/>
        <w:keepLines/>
        <w:widowControl w:val="0"/>
        <w:numPr>
          <w:ilvl w:val="0"/>
          <w:numId w:val="13"/>
        </w:numPr>
        <w:shd w:val="clear" w:color="auto" w:fill="B8CCE4" w:themeFill="accent1" w:themeFillTint="66"/>
        <w:spacing w:after="0"/>
        <w:jc w:val="left"/>
        <w:rPr>
          <w:rFonts w:ascii="Calibri" w:hAnsi="Calibri" w:cs="Calibri"/>
        </w:rPr>
      </w:pPr>
      <w:r w:rsidRPr="00A85D86">
        <w:rPr>
          <w:rFonts w:ascii="Calibri" w:hAnsi="Calibri" w:cs="Calibri"/>
          <w:b/>
        </w:rPr>
        <w:t>ACCME Policies</w:t>
      </w:r>
    </w:p>
    <w:p w14:paraId="01C31AAD" w14:textId="77777777" w:rsidR="00A85D86" w:rsidRPr="00A85D86" w:rsidRDefault="00A85D86" w:rsidP="00171662">
      <w:pPr>
        <w:pStyle w:val="ListParagraph"/>
        <w:keepNext/>
        <w:keepLines/>
        <w:widowControl w:val="0"/>
        <w:spacing w:after="0"/>
        <w:jc w:val="left"/>
        <w:rPr>
          <w:rFonts w:ascii="Calibri" w:hAnsi="Calibri" w:cs="Calibri"/>
        </w:rPr>
      </w:pPr>
    </w:p>
    <w:p w14:paraId="33632758" w14:textId="26CF8236" w:rsidR="0055581D" w:rsidRPr="00A85D86" w:rsidRDefault="00A85D86"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CME Attendance Records Retention Policy</w:t>
      </w:r>
    </w:p>
    <w:p w14:paraId="57D72861" w14:textId="06F98327" w:rsidR="00A85D86" w:rsidRPr="00A85D86" w:rsidRDefault="00A85D86" w:rsidP="00171662">
      <w:pPr>
        <w:pStyle w:val="ListParagraph"/>
        <w:keepNext/>
        <w:keepLines/>
        <w:widowControl w:val="0"/>
        <w:spacing w:after="0"/>
        <w:jc w:val="left"/>
        <w:rPr>
          <w:rFonts w:ascii="Calibri" w:hAnsi="Calibri" w:cs="Calibri"/>
          <w:i/>
          <w:iCs/>
          <w:color w:val="7F7F7F" w:themeColor="text1" w:themeTint="80"/>
          <w:sz w:val="20"/>
          <w:szCs w:val="20"/>
        </w:rPr>
      </w:pPr>
      <w:r w:rsidRPr="00A85D86">
        <w:rPr>
          <w:rFonts w:ascii="Calibri" w:hAnsi="Calibri" w:cs="Calibri"/>
          <w:i/>
          <w:iCs/>
          <w:color w:val="7F7F7F" w:themeColor="text1" w:themeTint="80"/>
          <w:sz w:val="20"/>
          <w:szCs w:val="20"/>
        </w:rPr>
        <w:t>An accredited provider must have mechanisms in place to record and, when authorized by the participating physician, verify participation for six years from the date of the CME activity. The accredited provider is free to choose whatever registration method works best for their organization and learners. The ACCME does not require sign-in sheets.</w:t>
      </w:r>
    </w:p>
    <w:p w14:paraId="7434F437" w14:textId="77777777" w:rsidR="00A85D86" w:rsidRPr="00A85D86" w:rsidRDefault="00A85D86" w:rsidP="00171662">
      <w:pPr>
        <w:pStyle w:val="ListParagraph"/>
        <w:keepNext/>
        <w:keepLines/>
        <w:widowControl w:val="0"/>
        <w:spacing w:after="0"/>
        <w:jc w:val="left"/>
        <w:rPr>
          <w:rFonts w:ascii="Calibri" w:hAnsi="Calibri" w:cs="Calibri"/>
        </w:rPr>
      </w:pPr>
    </w:p>
    <w:p w14:paraId="2E89E029" w14:textId="1B4AAD8A" w:rsidR="00A85D86" w:rsidRPr="00A85D86" w:rsidRDefault="00A85D86" w:rsidP="00171662">
      <w:pPr>
        <w:pStyle w:val="ListParagraph"/>
        <w:keepNext/>
        <w:keepLines/>
        <w:widowControl w:val="0"/>
        <w:numPr>
          <w:ilvl w:val="2"/>
          <w:numId w:val="13"/>
        </w:numPr>
        <w:spacing w:after="0"/>
        <w:jc w:val="left"/>
        <w:rPr>
          <w:rFonts w:ascii="Calibri" w:hAnsi="Calibri" w:cs="Calibri"/>
        </w:rPr>
      </w:pPr>
      <w:r w:rsidRPr="00A85D86">
        <w:rPr>
          <w:rFonts w:ascii="Calibri" w:hAnsi="Calibri" w:cs="Calibri"/>
        </w:rPr>
        <w:t xml:space="preserve">Describe </w:t>
      </w:r>
      <w:r w:rsidR="0077725C">
        <w:rPr>
          <w:rFonts w:ascii="Calibri" w:hAnsi="Calibri" w:cs="Calibri"/>
        </w:rPr>
        <w:t>how your program records and verifies</w:t>
      </w:r>
      <w:r w:rsidRPr="00A85D86">
        <w:rPr>
          <w:rFonts w:ascii="Calibri" w:hAnsi="Calibri" w:cs="Calibri"/>
        </w:rPr>
        <w:t xml:space="preserve"> participation</w:t>
      </w:r>
      <w:r w:rsidR="0077725C">
        <w:rPr>
          <w:rFonts w:ascii="Calibri" w:hAnsi="Calibri" w:cs="Calibri"/>
        </w:rPr>
        <w:t xml:space="preserve"> of physicians</w:t>
      </w:r>
      <w:r w:rsidRPr="00A85D86">
        <w:rPr>
          <w:rFonts w:ascii="Calibri" w:hAnsi="Calibri" w:cs="Calibri"/>
        </w:rPr>
        <w:t xml:space="preserve"> for six years from the date of </w:t>
      </w:r>
      <w:r w:rsidR="0077725C">
        <w:rPr>
          <w:rFonts w:ascii="Calibri" w:hAnsi="Calibri" w:cs="Calibri"/>
        </w:rPr>
        <w:t>the activity</w:t>
      </w:r>
      <w:r w:rsidRPr="00A85D86">
        <w:rPr>
          <w:rFonts w:ascii="Calibri" w:hAnsi="Calibri" w:cs="Calibri"/>
        </w:rPr>
        <w:t>.</w:t>
      </w:r>
    </w:p>
    <w:p w14:paraId="315C4A8E"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6B7ABBB" w14:textId="77777777" w:rsidR="00A85D86" w:rsidRPr="00A85D86" w:rsidRDefault="00A85D86" w:rsidP="00171662">
      <w:pPr>
        <w:pStyle w:val="ListParagraph"/>
        <w:keepNext/>
        <w:keepLines/>
        <w:widowControl w:val="0"/>
        <w:spacing w:after="0"/>
        <w:jc w:val="left"/>
        <w:rPr>
          <w:rFonts w:ascii="Calibri" w:hAnsi="Calibri" w:cs="Calibri"/>
        </w:rPr>
      </w:pPr>
    </w:p>
    <w:p w14:paraId="709B442C" w14:textId="77777777" w:rsidR="0077725C" w:rsidRPr="00B813E6" w:rsidRDefault="0077725C" w:rsidP="0077725C">
      <w:pPr>
        <w:pStyle w:val="ListParagraph"/>
        <w:numPr>
          <w:ilvl w:val="1"/>
          <w:numId w:val="36"/>
        </w:numPr>
        <w:spacing w:after="0"/>
        <w:contextualSpacing/>
        <w:jc w:val="left"/>
        <w:rPr>
          <w:rFonts w:cstheme="minorHAnsi"/>
          <w:b/>
        </w:rPr>
      </w:pPr>
      <w:r w:rsidRPr="00B813E6">
        <w:rPr>
          <w:rFonts w:cstheme="minorHAnsi"/>
          <w:color w:val="000000"/>
        </w:rPr>
        <w:t>Describe how your program maintains CME activity files and records for the current accreditation term or the last twelve months (whichever is longer).</w:t>
      </w:r>
    </w:p>
    <w:p w14:paraId="3CA4F45D"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A95AC07" w14:textId="77777777" w:rsidR="00A85D86" w:rsidRPr="00A85D86" w:rsidRDefault="00A85D86" w:rsidP="00171662">
      <w:pPr>
        <w:pStyle w:val="ListParagraph"/>
        <w:spacing w:after="0"/>
        <w:rPr>
          <w:rFonts w:ascii="Calibri" w:hAnsi="Calibri" w:cs="Calibri"/>
        </w:rPr>
      </w:pPr>
    </w:p>
    <w:p w14:paraId="066923F9" w14:textId="6804CF86" w:rsidR="00A85D86" w:rsidRPr="00A85D86" w:rsidRDefault="00A85D86" w:rsidP="00171662">
      <w:pPr>
        <w:pStyle w:val="ListParagraph"/>
        <w:keepNext/>
        <w:keepLines/>
        <w:widowControl w:val="0"/>
        <w:numPr>
          <w:ilvl w:val="1"/>
          <w:numId w:val="13"/>
        </w:numPr>
        <w:spacing w:after="0"/>
        <w:jc w:val="left"/>
        <w:rPr>
          <w:rFonts w:ascii="Calibri" w:hAnsi="Calibri" w:cs="Calibri"/>
          <w:u w:val="single"/>
        </w:rPr>
      </w:pPr>
      <w:r w:rsidRPr="00A85D86">
        <w:rPr>
          <w:rFonts w:ascii="Calibri" w:hAnsi="Calibri" w:cs="Calibri"/>
          <w:u w:val="single"/>
        </w:rPr>
        <w:t>CME Activity Records Retention Policy</w:t>
      </w:r>
    </w:p>
    <w:p w14:paraId="27941F67" w14:textId="77777777" w:rsidR="00A85D86" w:rsidRPr="00A85D86" w:rsidRDefault="00A85D86" w:rsidP="00171662">
      <w:pPr>
        <w:keepNext/>
        <w:keepLines/>
        <w:widowControl w:val="0"/>
        <w:spacing w:after="0"/>
        <w:ind w:left="720"/>
        <w:jc w:val="left"/>
        <w:rPr>
          <w:rFonts w:ascii="Calibri" w:hAnsi="Calibri" w:cs="Calibri"/>
          <w:bCs w:val="0"/>
          <w:i/>
          <w:color w:val="7F7F7F" w:themeColor="text1" w:themeTint="80"/>
          <w:sz w:val="20"/>
          <w:szCs w:val="20"/>
        </w:rPr>
      </w:pPr>
      <w:r w:rsidRPr="00A85D86">
        <w:rPr>
          <w:rFonts w:ascii="Calibri" w:hAnsi="Calibri" w:cs="Calibri"/>
          <w:bCs w:val="0"/>
          <w:i/>
          <w:color w:val="7F7F7F" w:themeColor="text1" w:themeTint="80"/>
          <w:sz w:val="20"/>
          <w:szCs w:val="20"/>
        </w:rPr>
        <w:t>Activity Documentation: An accredited provider is required to retain activity files/records of CME activity planning and presentation during the current accreditation term or for the last twelve months, whichever is longer.</w:t>
      </w:r>
    </w:p>
    <w:p w14:paraId="78858CDA" w14:textId="77777777" w:rsidR="00A85D86" w:rsidRPr="00A85D86" w:rsidRDefault="00A85D86" w:rsidP="00171662">
      <w:pPr>
        <w:keepNext/>
        <w:keepLines/>
        <w:widowControl w:val="0"/>
        <w:spacing w:after="0"/>
        <w:ind w:firstLine="360"/>
        <w:jc w:val="left"/>
        <w:rPr>
          <w:rFonts w:ascii="Calibri" w:hAnsi="Calibri" w:cs="Calibri"/>
          <w:bCs w:val="0"/>
          <w:iCs/>
        </w:rPr>
      </w:pPr>
    </w:p>
    <w:p w14:paraId="1D93AB2B" w14:textId="1F3F7844" w:rsidR="0055581D" w:rsidRDefault="00A85D86" w:rsidP="00171662">
      <w:pPr>
        <w:pStyle w:val="ListParagraph"/>
        <w:keepNext/>
        <w:keepLines/>
        <w:widowControl w:val="0"/>
        <w:numPr>
          <w:ilvl w:val="2"/>
          <w:numId w:val="13"/>
        </w:numPr>
        <w:spacing w:after="0"/>
        <w:jc w:val="left"/>
        <w:rPr>
          <w:rFonts w:ascii="Calibri" w:hAnsi="Calibri" w:cs="Calibri"/>
          <w:bCs w:val="0"/>
          <w:iCs/>
        </w:rPr>
      </w:pPr>
      <w:r w:rsidRPr="00A85D86">
        <w:rPr>
          <w:rFonts w:ascii="Calibri" w:hAnsi="Calibri" w:cs="Calibri"/>
          <w:bCs w:val="0"/>
          <w:iCs/>
        </w:rPr>
        <w:t>Describe what your organization does to ensure that activity files/records of CME activity planning and presentation are retained during the current accreditation term or for the last twelve months, whichever is longer.</w:t>
      </w:r>
    </w:p>
    <w:p w14:paraId="47FF7BF9" w14:textId="77777777" w:rsidR="00171662" w:rsidRDefault="00171662" w:rsidP="00171662">
      <w:pPr>
        <w:pStyle w:val="ListParagraph"/>
        <w:keepNext/>
        <w:keepLines/>
        <w:widowControl w:val="0"/>
        <w:spacing w:after="0"/>
        <w:ind w:firstLine="360"/>
        <w:jc w:val="left"/>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0F5926E" w14:textId="77777777" w:rsidR="00171662" w:rsidRPr="00A85D86" w:rsidRDefault="00171662" w:rsidP="00171662">
      <w:pPr>
        <w:pStyle w:val="ListParagraph"/>
        <w:keepNext/>
        <w:keepLines/>
        <w:widowControl w:val="0"/>
        <w:spacing w:after="0"/>
        <w:ind w:left="1080"/>
        <w:jc w:val="left"/>
        <w:rPr>
          <w:rFonts w:ascii="Calibri" w:hAnsi="Calibri" w:cs="Calibri"/>
          <w:bCs w:val="0"/>
          <w:iCs/>
        </w:rPr>
      </w:pPr>
    </w:p>
    <w:sectPr w:rsidR="00171662" w:rsidRPr="00A85D86" w:rsidSect="002539C2">
      <w:footerReference w:type="default" r:id="rId12"/>
      <w:footerReference w:type="first" r:id="rId13"/>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6F06" w14:textId="77777777" w:rsidR="002258D9" w:rsidRDefault="002258D9" w:rsidP="000D5235">
      <w:r>
        <w:separator/>
      </w:r>
    </w:p>
    <w:p w14:paraId="29AD423A" w14:textId="77777777" w:rsidR="002258D9" w:rsidRDefault="002258D9" w:rsidP="000D5235"/>
  </w:endnote>
  <w:endnote w:type="continuationSeparator" w:id="0">
    <w:p w14:paraId="00C9A3CB" w14:textId="77777777" w:rsidR="002258D9" w:rsidRDefault="002258D9" w:rsidP="000D5235">
      <w:r>
        <w:continuationSeparator/>
      </w:r>
    </w:p>
    <w:p w14:paraId="529D4C55" w14:textId="77777777" w:rsidR="002258D9" w:rsidRDefault="002258D9" w:rsidP="000D5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nda">
    <w:panose1 w:val="00000500000000000000"/>
    <w:charset w:val="00"/>
    <w:family w:val="modern"/>
    <w:notTrueType/>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82F1" w14:textId="0C81143B" w:rsidR="00614A88" w:rsidRPr="0089221D" w:rsidRDefault="00614A88" w:rsidP="00614A88">
    <w:pPr>
      <w:pStyle w:val="Footer"/>
      <w:widowControl w:val="0"/>
      <w:tabs>
        <w:tab w:val="clear" w:pos="4320"/>
        <w:tab w:val="clear" w:pos="8640"/>
        <w:tab w:val="right" w:pos="9360"/>
      </w:tabs>
      <w:spacing w:after="0"/>
      <w:jc w:val="right"/>
      <w:rPr>
        <w:rFonts w:cstheme="minorHAnsi"/>
        <w:sz w:val="20"/>
        <w:szCs w:val="18"/>
      </w:rPr>
    </w:pPr>
    <w:r w:rsidRPr="0089221D">
      <w:rPr>
        <w:rFonts w:cstheme="minorHAnsi"/>
        <w:sz w:val="20"/>
        <w:szCs w:val="18"/>
      </w:rPr>
      <w:t>Nebraska Medical Association</w:t>
    </w:r>
    <w:r w:rsidRPr="0089221D">
      <w:rPr>
        <w:rFonts w:cstheme="minorHAnsi"/>
        <w:sz w:val="20"/>
        <w:szCs w:val="18"/>
      </w:rPr>
      <w:tab/>
      <w:t>Self-Study Outline for Initial Accreditation</w:t>
    </w:r>
  </w:p>
  <w:p w14:paraId="681E95CE" w14:textId="26500021" w:rsidR="007060AA" w:rsidRPr="0089221D" w:rsidRDefault="00614A88" w:rsidP="00614A88">
    <w:pPr>
      <w:pStyle w:val="Footer"/>
      <w:widowControl w:val="0"/>
      <w:tabs>
        <w:tab w:val="clear" w:pos="4320"/>
        <w:tab w:val="clear" w:pos="8640"/>
        <w:tab w:val="right" w:pos="9360"/>
      </w:tabs>
      <w:spacing w:after="0"/>
      <w:rPr>
        <w:rFonts w:cstheme="minorHAnsi"/>
        <w:sz w:val="32"/>
        <w:szCs w:val="28"/>
      </w:rPr>
    </w:pPr>
    <w:r w:rsidRPr="0089221D">
      <w:rPr>
        <w:rFonts w:cstheme="minorHAnsi"/>
        <w:sz w:val="20"/>
        <w:szCs w:val="18"/>
      </w:rPr>
      <w:tab/>
      <w:t xml:space="preserve">Page </w:t>
    </w:r>
    <w:r w:rsidRPr="0089221D">
      <w:rPr>
        <w:rFonts w:cstheme="minorHAnsi"/>
        <w:sz w:val="20"/>
        <w:szCs w:val="18"/>
      </w:rPr>
      <w:fldChar w:fldCharType="begin"/>
    </w:r>
    <w:r w:rsidRPr="0089221D">
      <w:rPr>
        <w:rFonts w:cstheme="minorHAnsi"/>
        <w:sz w:val="20"/>
        <w:szCs w:val="18"/>
      </w:rPr>
      <w:instrText xml:space="preserve"> PAGE </w:instrText>
    </w:r>
    <w:r w:rsidRPr="0089221D">
      <w:rPr>
        <w:rFonts w:cstheme="minorHAnsi"/>
        <w:sz w:val="20"/>
        <w:szCs w:val="18"/>
      </w:rPr>
      <w:fldChar w:fldCharType="separate"/>
    </w:r>
    <w:r w:rsidR="00AB7DF0" w:rsidRPr="0089221D">
      <w:rPr>
        <w:rFonts w:cstheme="minorHAnsi"/>
        <w:noProof/>
        <w:sz w:val="20"/>
        <w:szCs w:val="18"/>
      </w:rPr>
      <w:t>5</w:t>
    </w:r>
    <w:r w:rsidRPr="0089221D">
      <w:rPr>
        <w:rFonts w:cstheme="minorHAnsi"/>
        <w:sz w:val="20"/>
        <w:szCs w:val="18"/>
      </w:rPr>
      <w:fldChar w:fldCharType="end"/>
    </w:r>
    <w:r w:rsidRPr="0089221D">
      <w:rPr>
        <w:rFonts w:cstheme="minorHAnsi"/>
        <w:sz w:val="20"/>
        <w:szCs w:val="18"/>
      </w:rPr>
      <w:t xml:space="preserve"> of </w:t>
    </w:r>
    <w:r w:rsidRPr="0089221D">
      <w:rPr>
        <w:rFonts w:cstheme="minorHAnsi"/>
        <w:sz w:val="20"/>
        <w:szCs w:val="18"/>
      </w:rPr>
      <w:fldChar w:fldCharType="begin"/>
    </w:r>
    <w:r w:rsidRPr="0089221D">
      <w:rPr>
        <w:rFonts w:cstheme="minorHAnsi"/>
        <w:sz w:val="20"/>
        <w:szCs w:val="18"/>
      </w:rPr>
      <w:instrText xml:space="preserve"> NUMPAGES </w:instrText>
    </w:r>
    <w:r w:rsidRPr="0089221D">
      <w:rPr>
        <w:rFonts w:cstheme="minorHAnsi"/>
        <w:sz w:val="20"/>
        <w:szCs w:val="18"/>
      </w:rPr>
      <w:fldChar w:fldCharType="separate"/>
    </w:r>
    <w:r w:rsidR="00AB7DF0" w:rsidRPr="0089221D">
      <w:rPr>
        <w:rFonts w:cstheme="minorHAnsi"/>
        <w:noProof/>
        <w:sz w:val="20"/>
        <w:szCs w:val="18"/>
      </w:rPr>
      <w:t>5</w:t>
    </w:r>
    <w:r w:rsidRPr="0089221D">
      <w:rPr>
        <w:rFonts w:cstheme="minorHAnsi"/>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8F53" w14:textId="3ACE7B41" w:rsidR="005E58B7" w:rsidRPr="0089221D" w:rsidRDefault="00614A88" w:rsidP="005E58B7">
    <w:pPr>
      <w:pStyle w:val="Footer"/>
      <w:widowControl w:val="0"/>
      <w:tabs>
        <w:tab w:val="clear" w:pos="4320"/>
        <w:tab w:val="clear" w:pos="8640"/>
        <w:tab w:val="right" w:pos="9360"/>
      </w:tabs>
      <w:spacing w:after="0"/>
      <w:rPr>
        <w:rFonts w:cstheme="minorHAnsi"/>
        <w:sz w:val="20"/>
      </w:rPr>
    </w:pPr>
    <w:r w:rsidRPr="0089221D">
      <w:rPr>
        <w:rFonts w:cstheme="minorHAnsi"/>
        <w:sz w:val="20"/>
      </w:rPr>
      <w:t>N</w:t>
    </w:r>
    <w:r w:rsidR="005E58B7" w:rsidRPr="0089221D">
      <w:rPr>
        <w:rFonts w:cstheme="minorHAnsi"/>
        <w:sz w:val="20"/>
      </w:rPr>
      <w:t>ebraska Medical Association</w:t>
    </w:r>
    <w:r w:rsidR="005E58B7" w:rsidRPr="0089221D">
      <w:rPr>
        <w:rFonts w:cstheme="minorHAnsi"/>
        <w:sz w:val="20"/>
      </w:rPr>
      <w:tab/>
      <w:t>Initial CME Accreditation Self-Study Outline</w:t>
    </w:r>
  </w:p>
  <w:p w14:paraId="681E95D2" w14:textId="365B95F7" w:rsidR="007060AA" w:rsidRPr="0089221D" w:rsidRDefault="00614A88" w:rsidP="005E58B7">
    <w:pPr>
      <w:pStyle w:val="Footer"/>
      <w:widowControl w:val="0"/>
      <w:tabs>
        <w:tab w:val="clear" w:pos="4320"/>
        <w:tab w:val="clear" w:pos="8640"/>
        <w:tab w:val="right" w:pos="9360"/>
      </w:tabs>
      <w:spacing w:after="0"/>
      <w:rPr>
        <w:rFonts w:cstheme="minorHAnsi"/>
        <w:sz w:val="20"/>
      </w:rPr>
    </w:pPr>
    <w:r w:rsidRPr="0089221D">
      <w:rPr>
        <w:rFonts w:cstheme="minorHAnsi"/>
        <w:sz w:val="20"/>
      </w:rPr>
      <w:tab/>
      <w:t xml:space="preserve">Page </w:t>
    </w:r>
    <w:r w:rsidRPr="0089221D">
      <w:rPr>
        <w:rFonts w:cstheme="minorHAnsi"/>
        <w:sz w:val="20"/>
      </w:rPr>
      <w:fldChar w:fldCharType="begin"/>
    </w:r>
    <w:r w:rsidRPr="0089221D">
      <w:rPr>
        <w:rFonts w:cstheme="minorHAnsi"/>
        <w:sz w:val="20"/>
      </w:rPr>
      <w:instrText xml:space="preserve"> PAGE </w:instrText>
    </w:r>
    <w:r w:rsidRPr="0089221D">
      <w:rPr>
        <w:rFonts w:cstheme="minorHAnsi"/>
        <w:sz w:val="20"/>
      </w:rPr>
      <w:fldChar w:fldCharType="separate"/>
    </w:r>
    <w:r w:rsidR="00AB7DF0" w:rsidRPr="0089221D">
      <w:rPr>
        <w:rFonts w:cstheme="minorHAnsi"/>
        <w:noProof/>
        <w:sz w:val="20"/>
      </w:rPr>
      <w:t>1</w:t>
    </w:r>
    <w:r w:rsidRPr="0089221D">
      <w:rPr>
        <w:rFonts w:cstheme="minorHAnsi"/>
        <w:sz w:val="20"/>
      </w:rPr>
      <w:fldChar w:fldCharType="end"/>
    </w:r>
    <w:r w:rsidRPr="0089221D">
      <w:rPr>
        <w:rFonts w:cstheme="minorHAnsi"/>
        <w:sz w:val="20"/>
      </w:rPr>
      <w:t xml:space="preserve"> of </w:t>
    </w:r>
    <w:r w:rsidRPr="0089221D">
      <w:rPr>
        <w:rFonts w:cstheme="minorHAnsi"/>
        <w:sz w:val="20"/>
      </w:rPr>
      <w:fldChar w:fldCharType="begin"/>
    </w:r>
    <w:r w:rsidRPr="0089221D">
      <w:rPr>
        <w:rFonts w:cstheme="minorHAnsi"/>
        <w:sz w:val="20"/>
      </w:rPr>
      <w:instrText xml:space="preserve"> NUMPAGES </w:instrText>
    </w:r>
    <w:r w:rsidRPr="0089221D">
      <w:rPr>
        <w:rFonts w:cstheme="minorHAnsi"/>
        <w:sz w:val="20"/>
      </w:rPr>
      <w:fldChar w:fldCharType="separate"/>
    </w:r>
    <w:r w:rsidR="00AB7DF0" w:rsidRPr="0089221D">
      <w:rPr>
        <w:rFonts w:cstheme="minorHAnsi"/>
        <w:noProof/>
        <w:sz w:val="20"/>
      </w:rPr>
      <w:t>5</w:t>
    </w:r>
    <w:r w:rsidRPr="0089221D">
      <w:rPr>
        <w:rFonts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2368" w14:textId="77777777" w:rsidR="002258D9" w:rsidRDefault="002258D9" w:rsidP="000D5235">
      <w:r>
        <w:separator/>
      </w:r>
    </w:p>
  </w:footnote>
  <w:footnote w:type="continuationSeparator" w:id="0">
    <w:p w14:paraId="1D3CF0E8" w14:textId="77777777" w:rsidR="002258D9" w:rsidRDefault="002258D9" w:rsidP="000D5235">
      <w:r>
        <w:continuationSeparator/>
      </w:r>
    </w:p>
    <w:p w14:paraId="45F2B385" w14:textId="77777777" w:rsidR="002258D9" w:rsidRDefault="002258D9" w:rsidP="000D5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041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1B4F6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A078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D96E1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A244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A5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20DA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6204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7C2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7CAF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6FE7"/>
    <w:multiLevelType w:val="multilevel"/>
    <w:tmpl w:val="8BD00C16"/>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bullet"/>
      <w:lvlText w:val="o"/>
      <w:lvlJc w:val="left"/>
      <w:pPr>
        <w:ind w:left="1440" w:hanging="360"/>
      </w:pPr>
      <w:rPr>
        <w:rFonts w:ascii="Courier New" w:hAnsi="Courier New" w:cs="Courier New" w:hint="default"/>
      </w:rPr>
    </w:lvl>
    <w:lvl w:ilvl="8">
      <w:start w:val="1"/>
      <w:numFmt w:val="lowerRoman"/>
      <w:lvlText w:val="%9."/>
      <w:lvlJc w:val="left"/>
      <w:pPr>
        <w:ind w:left="4320" w:hanging="360"/>
      </w:pPr>
      <w:rPr>
        <w:rFonts w:hint="default"/>
      </w:rPr>
    </w:lvl>
  </w:abstractNum>
  <w:abstractNum w:abstractNumId="11" w15:restartNumberingAfterBreak="0">
    <w:nsid w:val="074642E4"/>
    <w:multiLevelType w:val="hybridMultilevel"/>
    <w:tmpl w:val="DA360C44"/>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C079CD"/>
    <w:multiLevelType w:val="multilevel"/>
    <w:tmpl w:val="56E04910"/>
    <w:lvl w:ilvl="0">
      <w:start w:val="1"/>
      <w:numFmt w:val="upperRoman"/>
      <w:lvlText w:val="%1."/>
      <w:lvlJc w:val="left"/>
      <w:pPr>
        <w:ind w:left="360" w:hanging="360"/>
      </w:pPr>
      <w:rPr>
        <w:rFonts w:ascii="Trenda" w:hAnsi="Trenda" w:hint="default"/>
        <w:b/>
        <w:i w:val="0"/>
        <w:sz w:val="20"/>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bullet"/>
      <w:lvlText w:val="-"/>
      <w:lvlJc w:val="left"/>
      <w:pPr>
        <w:ind w:left="1080" w:hanging="360"/>
      </w:pPr>
      <w:rPr>
        <w:rFonts w:ascii="Gill Sans MT" w:hAnsi="Gill Sans MT"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5A098F"/>
    <w:multiLevelType w:val="hybridMultilevel"/>
    <w:tmpl w:val="D7963FD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E155B79"/>
    <w:multiLevelType w:val="multilevel"/>
    <w:tmpl w:val="A9B072E4"/>
    <w:lvl w:ilvl="0">
      <w:start w:val="1"/>
      <w:numFmt w:val="lowerLetter"/>
      <w:lvlText w:val="%1."/>
      <w:lvlJc w:val="left"/>
      <w:pPr>
        <w:ind w:left="144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144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1256181C"/>
    <w:multiLevelType w:val="multilevel"/>
    <w:tmpl w:val="45648DBA"/>
    <w:lvl w:ilvl="0">
      <w:start w:val="1"/>
      <w:numFmt w:val="upperRoman"/>
      <w:lvlText w:val="%1."/>
      <w:lvlJc w:val="left"/>
      <w:pPr>
        <w:ind w:left="360" w:hanging="360"/>
      </w:pPr>
      <w:rPr>
        <w:rFonts w:ascii="Trenda" w:hAnsi="Trenda" w:hint="default"/>
        <w:b/>
        <w:i w:val="0"/>
        <w:sz w:val="20"/>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bullet"/>
      <w:lvlText w:val="-"/>
      <w:lvlJc w:val="left"/>
      <w:pPr>
        <w:ind w:left="1080" w:hanging="360"/>
      </w:pPr>
      <w:rPr>
        <w:rFonts w:ascii="Gill Sans MT" w:hAnsi="Gill Sans MT"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5790A43"/>
    <w:multiLevelType w:val="multilevel"/>
    <w:tmpl w:val="71E4A81A"/>
    <w:lvl w:ilvl="0">
      <w:start w:val="1"/>
      <w:numFmt w:val="upperRoman"/>
      <w:lvlText w:val="%1."/>
      <w:lvlJc w:val="left"/>
      <w:pPr>
        <w:ind w:left="720" w:hanging="720"/>
      </w:pPr>
      <w:rPr>
        <w:rFonts w:ascii="Trenda" w:hAnsi="Trenda" w:hint="default"/>
        <w:b w:val="0"/>
        <w:i w:val="0"/>
        <w:sz w:val="20"/>
      </w:rPr>
    </w:lvl>
    <w:lvl w:ilvl="1">
      <w:start w:val="1"/>
      <w:numFmt w:val="upperLetter"/>
      <w:lvlText w:val="%2."/>
      <w:lvlJc w:val="left"/>
      <w:pPr>
        <w:ind w:left="1080" w:hanging="360"/>
      </w:pPr>
      <w:rPr>
        <w:rFonts w:asciiTheme="minorHAnsi" w:hAnsiTheme="minorHAnsi" w:cstheme="minorHAnsi" w:hint="default"/>
        <w:b w:val="0"/>
        <w:i w:val="0"/>
        <w:sz w:val="22"/>
        <w:szCs w:val="24"/>
      </w:rPr>
    </w:lvl>
    <w:lvl w:ilvl="2">
      <w:start w:val="1"/>
      <w:numFmt w:val="decimal"/>
      <w:lvlText w:val="%3."/>
      <w:lvlJc w:val="left"/>
      <w:pPr>
        <w:ind w:left="1440" w:hanging="360"/>
      </w:pPr>
      <w:rPr>
        <w:rFonts w:asciiTheme="minorHAnsi" w:hAnsiTheme="minorHAnsi" w:cstheme="minorHAnsi" w:hint="default"/>
        <w:b w:val="0"/>
        <w:i w:val="0"/>
        <w:sz w:val="22"/>
        <w:szCs w:val="24"/>
      </w:rPr>
    </w:lvl>
    <w:lvl w:ilvl="3">
      <w:start w:val="1"/>
      <w:numFmt w:val="lowerLetter"/>
      <w:lvlText w:val="%4."/>
      <w:lvlJc w:val="left"/>
      <w:pPr>
        <w:ind w:left="1800" w:hanging="360"/>
      </w:pPr>
      <w:rPr>
        <w:rFonts w:hint="default"/>
        <w:b w:val="0"/>
        <w:i w:val="0"/>
        <w:sz w:val="20"/>
      </w:rPr>
    </w:lvl>
    <w:lvl w:ilvl="4">
      <w:start w:val="1"/>
      <w:numFmt w:val="bullet"/>
      <w:lvlRestart w:val="0"/>
      <w:lvlText w:val="-"/>
      <w:lvlJc w:val="left"/>
      <w:pPr>
        <w:ind w:left="2160" w:hanging="360"/>
      </w:pPr>
      <w:rPr>
        <w:rFonts w:ascii="Trenda" w:hAnsi="Trenda" w:hint="default"/>
      </w:rPr>
    </w:lvl>
    <w:lvl w:ilvl="5">
      <w:start w:val="1"/>
      <w:numFmt w:val="lowerLetter"/>
      <w:lvlText w:val="(%6)"/>
      <w:lvlJc w:val="left"/>
      <w:pPr>
        <w:ind w:left="3960" w:firstLine="0"/>
      </w:pPr>
      <w:rPr>
        <w:rFonts w:hint="default"/>
      </w:rPr>
    </w:lvl>
    <w:lvl w:ilvl="6">
      <w:start w:val="1"/>
      <w:numFmt w:val="lowerRoman"/>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17" w15:restartNumberingAfterBreak="0">
    <w:nsid w:val="15C85235"/>
    <w:multiLevelType w:val="multilevel"/>
    <w:tmpl w:val="FC2E0356"/>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181A47D8"/>
    <w:multiLevelType w:val="hybridMultilevel"/>
    <w:tmpl w:val="3FFCF6FE"/>
    <w:lvl w:ilvl="0" w:tplc="22103A7E">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F15B1"/>
    <w:multiLevelType w:val="hybridMultilevel"/>
    <w:tmpl w:val="1D7C9D72"/>
    <w:lvl w:ilvl="0" w:tplc="FFFFFFFF">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C7430E"/>
    <w:multiLevelType w:val="hybridMultilevel"/>
    <w:tmpl w:val="215C37A0"/>
    <w:lvl w:ilvl="0" w:tplc="9A6CC6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347A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390E0551"/>
    <w:multiLevelType w:val="hybridMultilevel"/>
    <w:tmpl w:val="531CEADC"/>
    <w:lvl w:ilvl="0" w:tplc="86F016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D276C"/>
    <w:multiLevelType w:val="multilevel"/>
    <w:tmpl w:val="96048F52"/>
    <w:lvl w:ilvl="0">
      <w:start w:val="1"/>
      <w:numFmt w:val="upperRoman"/>
      <w:lvlText w:val="%1."/>
      <w:lvlJc w:val="left"/>
      <w:pPr>
        <w:ind w:left="360" w:hanging="360"/>
      </w:pPr>
      <w:rPr>
        <w:rFonts w:ascii="Trenda" w:hAnsi="Trenda" w:hint="default"/>
        <w:b/>
        <w:i w:val="0"/>
        <w:sz w:val="20"/>
        <w:u w:val="none"/>
      </w:rPr>
    </w:lvl>
    <w:lvl w:ilvl="1">
      <w:start w:val="1"/>
      <w:numFmt w:val="upperLetter"/>
      <w:lvlText w:val="%2."/>
      <w:lvlJc w:val="left"/>
      <w:pPr>
        <w:ind w:left="720" w:hanging="360"/>
      </w:pPr>
      <w:rPr>
        <w:rFonts w:asciiTheme="minorHAnsi" w:hAnsiTheme="minorHAnsi" w:cstheme="minorHAnsi" w:hint="default"/>
        <w:b w:val="0"/>
        <w:i w:val="0"/>
        <w:sz w:val="22"/>
        <w:szCs w:val="24"/>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9E5F01"/>
    <w:multiLevelType w:val="multilevel"/>
    <w:tmpl w:val="0409001D"/>
    <w:styleLink w:val="Style1"/>
    <w:lvl w:ilvl="0">
      <w:start w:val="1"/>
      <w:numFmt w:val="upperRoman"/>
      <w:lvlText w:val="%1)"/>
      <w:lvlJc w:val="left"/>
      <w:pPr>
        <w:ind w:left="54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AE11F9"/>
    <w:multiLevelType w:val="multilevel"/>
    <w:tmpl w:val="DE32AD0A"/>
    <w:lvl w:ilvl="0">
      <w:start w:val="1"/>
      <w:numFmt w:val="decimal"/>
      <w:lvlText w:val="%1."/>
      <w:lvlJc w:val="left"/>
      <w:pPr>
        <w:ind w:left="1080" w:hanging="360"/>
      </w:pPr>
      <w:rPr>
        <w:rFonts w:hint="default"/>
        <w:b w:val="0"/>
        <w:bCs w:val="0"/>
        <w:i w:val="0"/>
        <w:sz w:val="22"/>
        <w:szCs w:val="24"/>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B6D4CE9"/>
    <w:multiLevelType w:val="multilevel"/>
    <w:tmpl w:val="CCF45754"/>
    <w:lvl w:ilvl="0">
      <w:start w:val="1"/>
      <w:numFmt w:val="upperRoman"/>
      <w:lvlText w:val="%1."/>
      <w:lvlJc w:val="left"/>
      <w:pPr>
        <w:ind w:left="360" w:hanging="360"/>
      </w:pPr>
      <w:rPr>
        <w:rFonts w:ascii="Calibri" w:hAnsi="Calibri" w:cs="Calibri" w:hint="default"/>
        <w:b/>
        <w:i w:val="0"/>
        <w:sz w:val="22"/>
        <w:szCs w:val="24"/>
        <w:u w:val="none"/>
      </w:rPr>
    </w:lvl>
    <w:lvl w:ilvl="1">
      <w:start w:val="1"/>
      <w:numFmt w:val="upperLetter"/>
      <w:lvlText w:val="%2."/>
      <w:lvlJc w:val="left"/>
      <w:pPr>
        <w:ind w:left="720" w:hanging="360"/>
      </w:pPr>
      <w:rPr>
        <w:rFonts w:asciiTheme="minorHAnsi" w:hAnsiTheme="minorHAnsi" w:cstheme="minorHAnsi" w:hint="default"/>
        <w:b w:val="0"/>
        <w:i w:val="0"/>
        <w:sz w:val="22"/>
        <w:szCs w:val="24"/>
      </w:rPr>
    </w:lvl>
    <w:lvl w:ilvl="2">
      <w:start w:val="1"/>
      <w:numFmt w:val="decimal"/>
      <w:lvlText w:val="%3."/>
      <w:lvlJc w:val="left"/>
      <w:pPr>
        <w:ind w:left="1080" w:hanging="360"/>
      </w:pPr>
      <w:rPr>
        <w:rFonts w:asciiTheme="minorHAnsi" w:hAnsiTheme="minorHAnsi" w:cstheme="minorHAnsi" w:hint="default"/>
        <w:b w:val="0"/>
        <w:i w:val="0"/>
        <w:color w:val="auto"/>
        <w:sz w:val="22"/>
        <w:szCs w:val="22"/>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DF6AF2"/>
    <w:multiLevelType w:val="hybridMultilevel"/>
    <w:tmpl w:val="BB8206CA"/>
    <w:lvl w:ilvl="0" w:tplc="0C543322">
      <w:start w:val="1"/>
      <w:numFmt w:val="bullet"/>
      <w:lvlText w:val="-"/>
      <w:lvlJc w:val="left"/>
      <w:pPr>
        <w:ind w:left="72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98C07646">
      <w:start w:val="1"/>
      <w:numFmt w:val="bullet"/>
      <w:lvlText w:val="-"/>
      <w:lvlJc w:val="left"/>
      <w:pPr>
        <w:ind w:left="1080" w:hanging="360"/>
      </w:pPr>
      <w:rPr>
        <w:rFonts w:ascii="Gill Sans MT" w:hAnsi="Gill Sans MT" w:hint="default"/>
        <w:b w:val="0"/>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C26BF"/>
    <w:multiLevelType w:val="hybridMultilevel"/>
    <w:tmpl w:val="269CAAF8"/>
    <w:lvl w:ilvl="0" w:tplc="33E086D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62480"/>
    <w:multiLevelType w:val="hybridMultilevel"/>
    <w:tmpl w:val="9DE2831C"/>
    <w:lvl w:ilvl="0" w:tplc="222C673C">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C294F"/>
    <w:multiLevelType w:val="multilevel"/>
    <w:tmpl w:val="DE32AD0A"/>
    <w:lvl w:ilvl="0">
      <w:start w:val="1"/>
      <w:numFmt w:val="decimal"/>
      <w:lvlText w:val="%1."/>
      <w:lvlJc w:val="left"/>
      <w:pPr>
        <w:ind w:left="1080" w:hanging="360"/>
      </w:pPr>
      <w:rPr>
        <w:rFonts w:hint="default"/>
        <w:b w:val="0"/>
        <w:bCs w:val="0"/>
        <w:i w:val="0"/>
        <w:sz w:val="22"/>
        <w:szCs w:val="24"/>
        <w:u w:val="none"/>
      </w:rPr>
    </w:lvl>
    <w:lvl w:ilvl="1">
      <w:start w:val="1"/>
      <w:numFmt w:val="upperLetter"/>
      <w:lvlText w:val="%2."/>
      <w:lvlJc w:val="left"/>
      <w:pPr>
        <w:ind w:left="720" w:hanging="360"/>
      </w:pPr>
      <w:rPr>
        <w:rFonts w:ascii="Trenda" w:hAnsi="Trenda" w:hint="default"/>
        <w:b w:val="0"/>
        <w:i w:val="0"/>
        <w:sz w:val="20"/>
      </w:rPr>
    </w:lvl>
    <w:lvl w:ilvl="2">
      <w:start w:val="1"/>
      <w:numFmt w:val="bullet"/>
      <w:lvlText w:val="-"/>
      <w:lvlJc w:val="left"/>
      <w:pPr>
        <w:ind w:left="1080" w:hanging="360"/>
      </w:pPr>
      <w:rPr>
        <w:rFonts w:ascii="Gill Sans MT" w:hAnsi="Gill Sans MT" w:hint="default"/>
        <w:b w:val="0"/>
      </w:rPr>
    </w:lvl>
    <w:lvl w:ilvl="3">
      <w:start w:val="1"/>
      <w:numFmt w:val="lowerLetter"/>
      <w:lvlText w:val="%4."/>
      <w:lvlJc w:val="left"/>
      <w:pPr>
        <w:ind w:left="1440" w:hanging="360"/>
      </w:pPr>
      <w:rPr>
        <w:rFonts w:hint="default"/>
        <w:b w:val="0"/>
        <w:i w:val="0"/>
        <w:sz w:val="20"/>
      </w:rPr>
    </w:lvl>
    <w:lvl w:ilvl="4">
      <w:start w:val="1"/>
      <w:numFmt w:val="bullet"/>
      <w:lvlText w:val="-"/>
      <w:lvlJc w:val="left"/>
      <w:pPr>
        <w:ind w:left="1800" w:hanging="360"/>
      </w:pPr>
      <w:rPr>
        <w:rFonts w:ascii="Trenda" w:hAnsi="Trenda" w:hint="default"/>
        <w:b w:val="0"/>
        <w:i w:val="0"/>
        <w:color w:val="auto"/>
        <w:sz w:val="20"/>
      </w:rPr>
    </w:lvl>
    <w:lvl w:ilvl="5">
      <w:start w:val="1"/>
      <w:numFmt w:val="lowerRoman"/>
      <w:lvlText w:val="%6."/>
      <w:lvlJc w:val="right"/>
      <w:pPr>
        <w:ind w:left="4320" w:hanging="18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BC8353D"/>
    <w:multiLevelType w:val="hybridMultilevel"/>
    <w:tmpl w:val="687E2738"/>
    <w:lvl w:ilvl="0" w:tplc="76365D1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9412F"/>
    <w:multiLevelType w:val="hybridMultilevel"/>
    <w:tmpl w:val="1DFEE174"/>
    <w:lvl w:ilvl="0" w:tplc="FAFE6800">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E4D02"/>
    <w:multiLevelType w:val="hybridMultilevel"/>
    <w:tmpl w:val="BB042B98"/>
    <w:lvl w:ilvl="0" w:tplc="95B4AC76">
      <w:start w:val="1"/>
      <w:numFmt w:val="bullet"/>
      <w:lvlText w:val="-"/>
      <w:lvlJc w:val="left"/>
      <w:pPr>
        <w:ind w:left="1080" w:hanging="360"/>
      </w:pPr>
      <w:rPr>
        <w:rFonts w:ascii="Gill Sans MT" w:hAnsi="Gill Sans 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C17FB"/>
    <w:multiLevelType w:val="hybridMultilevel"/>
    <w:tmpl w:val="69E28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1CCFB6E">
      <w:start w:val="1"/>
      <w:numFmt w:val="lowerLetter"/>
      <w:lvlText w:val="%8."/>
      <w:lvlJc w:val="left"/>
      <w:pPr>
        <w:ind w:left="1440" w:hanging="360"/>
      </w:pPr>
      <w:rPr>
        <w:rFonts w:hint="default"/>
      </w:rPr>
    </w:lvl>
    <w:lvl w:ilvl="8" w:tplc="0409001B" w:tentative="1">
      <w:start w:val="1"/>
      <w:numFmt w:val="lowerRoman"/>
      <w:lvlText w:val="%9."/>
      <w:lvlJc w:val="right"/>
      <w:pPr>
        <w:ind w:left="6480" w:hanging="180"/>
      </w:pPr>
    </w:lvl>
  </w:abstractNum>
  <w:abstractNum w:abstractNumId="35" w15:restartNumberingAfterBreak="0">
    <w:nsid w:val="7E0F4A97"/>
    <w:multiLevelType w:val="multilevel"/>
    <w:tmpl w:val="9CD6522E"/>
    <w:lvl w:ilvl="0">
      <w:start w:val="1"/>
      <w:numFmt w:val="lowerLetter"/>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bullet"/>
      <w:lvlText w:val="o"/>
      <w:lvlJc w:val="left"/>
      <w:pPr>
        <w:ind w:left="1440" w:hanging="360"/>
      </w:pPr>
      <w:rPr>
        <w:rFonts w:ascii="Courier New" w:hAnsi="Courier New" w:cs="Courier New" w:hint="default"/>
      </w:rPr>
    </w:lvl>
    <w:lvl w:ilvl="8">
      <w:start w:val="1"/>
      <w:numFmt w:val="lowerRoman"/>
      <w:lvlText w:val="%9."/>
      <w:lvlJc w:val="left"/>
      <w:pPr>
        <w:ind w:left="4320" w:hanging="360"/>
      </w:pPr>
      <w:rPr>
        <w:rFonts w:hint="default"/>
      </w:rPr>
    </w:lvl>
  </w:abstractNum>
  <w:num w:numId="1" w16cid:durableId="1478297379">
    <w:abstractNumId w:val="9"/>
  </w:num>
  <w:num w:numId="2" w16cid:durableId="329065233">
    <w:abstractNumId w:val="7"/>
  </w:num>
  <w:num w:numId="3" w16cid:durableId="735014480">
    <w:abstractNumId w:val="6"/>
  </w:num>
  <w:num w:numId="4" w16cid:durableId="964236895">
    <w:abstractNumId w:val="5"/>
  </w:num>
  <w:num w:numId="5" w16cid:durableId="42216166">
    <w:abstractNumId w:val="4"/>
  </w:num>
  <w:num w:numId="6" w16cid:durableId="1831209632">
    <w:abstractNumId w:val="8"/>
  </w:num>
  <w:num w:numId="7" w16cid:durableId="1415783694">
    <w:abstractNumId w:val="3"/>
  </w:num>
  <w:num w:numId="8" w16cid:durableId="1225799421">
    <w:abstractNumId w:val="2"/>
  </w:num>
  <w:num w:numId="9" w16cid:durableId="522212954">
    <w:abstractNumId w:val="1"/>
  </w:num>
  <w:num w:numId="10" w16cid:durableId="1553881837">
    <w:abstractNumId w:val="0"/>
  </w:num>
  <w:num w:numId="11" w16cid:durableId="469787375">
    <w:abstractNumId w:val="21"/>
  </w:num>
  <w:num w:numId="12" w16cid:durableId="1387488194">
    <w:abstractNumId w:val="24"/>
  </w:num>
  <w:num w:numId="13" w16cid:durableId="507527426">
    <w:abstractNumId w:val="26"/>
  </w:num>
  <w:num w:numId="14" w16cid:durableId="564296060">
    <w:abstractNumId w:val="23"/>
  </w:num>
  <w:num w:numId="15" w16cid:durableId="1177966747">
    <w:abstractNumId w:val="12"/>
  </w:num>
  <w:num w:numId="16" w16cid:durableId="1746953764">
    <w:abstractNumId w:val="25"/>
  </w:num>
  <w:num w:numId="17" w16cid:durableId="550965869">
    <w:abstractNumId w:val="15"/>
  </w:num>
  <w:num w:numId="18" w16cid:durableId="360397286">
    <w:abstractNumId w:val="29"/>
  </w:num>
  <w:num w:numId="19" w16cid:durableId="1931422669">
    <w:abstractNumId w:val="18"/>
  </w:num>
  <w:num w:numId="20" w16cid:durableId="792864074">
    <w:abstractNumId w:val="22"/>
  </w:num>
  <w:num w:numId="21" w16cid:durableId="1107890275">
    <w:abstractNumId w:val="35"/>
  </w:num>
  <w:num w:numId="22" w16cid:durableId="1341010161">
    <w:abstractNumId w:val="10"/>
  </w:num>
  <w:num w:numId="23" w16cid:durableId="218056278">
    <w:abstractNumId w:val="14"/>
  </w:num>
  <w:num w:numId="24" w16cid:durableId="1819154166">
    <w:abstractNumId w:val="19"/>
  </w:num>
  <w:num w:numId="25" w16cid:durableId="1702172038">
    <w:abstractNumId w:val="11"/>
  </w:num>
  <w:num w:numId="26" w16cid:durableId="181094117">
    <w:abstractNumId w:val="17"/>
  </w:num>
  <w:num w:numId="27" w16cid:durableId="818809306">
    <w:abstractNumId w:val="20"/>
  </w:num>
  <w:num w:numId="28" w16cid:durableId="1281691206">
    <w:abstractNumId w:val="27"/>
  </w:num>
  <w:num w:numId="29" w16cid:durableId="1696882853">
    <w:abstractNumId w:val="13"/>
  </w:num>
  <w:num w:numId="30" w16cid:durableId="1170482207">
    <w:abstractNumId w:val="34"/>
  </w:num>
  <w:num w:numId="31" w16cid:durableId="1435711844">
    <w:abstractNumId w:val="32"/>
  </w:num>
  <w:num w:numId="32" w16cid:durableId="1138719470">
    <w:abstractNumId w:val="28"/>
  </w:num>
  <w:num w:numId="33" w16cid:durableId="678317800">
    <w:abstractNumId w:val="31"/>
  </w:num>
  <w:num w:numId="34" w16cid:durableId="1317605946">
    <w:abstractNumId w:val="33"/>
  </w:num>
  <w:num w:numId="35" w16cid:durableId="1692486374">
    <w:abstractNumId w:val="30"/>
  </w:num>
  <w:num w:numId="36" w16cid:durableId="104937852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28"/>
    <w:rsid w:val="0000132E"/>
    <w:rsid w:val="00001C7E"/>
    <w:rsid w:val="00002115"/>
    <w:rsid w:val="00002320"/>
    <w:rsid w:val="00003633"/>
    <w:rsid w:val="00004508"/>
    <w:rsid w:val="00005BCC"/>
    <w:rsid w:val="0000610C"/>
    <w:rsid w:val="00006696"/>
    <w:rsid w:val="000067B0"/>
    <w:rsid w:val="00007369"/>
    <w:rsid w:val="00007582"/>
    <w:rsid w:val="00010BF6"/>
    <w:rsid w:val="00011711"/>
    <w:rsid w:val="0001177C"/>
    <w:rsid w:val="0001371B"/>
    <w:rsid w:val="00016653"/>
    <w:rsid w:val="00016F7C"/>
    <w:rsid w:val="00017858"/>
    <w:rsid w:val="00017B9A"/>
    <w:rsid w:val="00017C38"/>
    <w:rsid w:val="00020E39"/>
    <w:rsid w:val="00021763"/>
    <w:rsid w:val="00022EE6"/>
    <w:rsid w:val="000246CD"/>
    <w:rsid w:val="00031589"/>
    <w:rsid w:val="000321B9"/>
    <w:rsid w:val="00034165"/>
    <w:rsid w:val="0003619E"/>
    <w:rsid w:val="00037B6E"/>
    <w:rsid w:val="000405C0"/>
    <w:rsid w:val="00042693"/>
    <w:rsid w:val="00042E74"/>
    <w:rsid w:val="00043DFC"/>
    <w:rsid w:val="000453E8"/>
    <w:rsid w:val="000465FB"/>
    <w:rsid w:val="00047BDC"/>
    <w:rsid w:val="0005304C"/>
    <w:rsid w:val="00054D3F"/>
    <w:rsid w:val="00055567"/>
    <w:rsid w:val="0005750C"/>
    <w:rsid w:val="0006339C"/>
    <w:rsid w:val="0006406B"/>
    <w:rsid w:val="00065369"/>
    <w:rsid w:val="00070327"/>
    <w:rsid w:val="0007194E"/>
    <w:rsid w:val="00071E45"/>
    <w:rsid w:val="0007276B"/>
    <w:rsid w:val="000735D9"/>
    <w:rsid w:val="0007362D"/>
    <w:rsid w:val="00073A01"/>
    <w:rsid w:val="000774A6"/>
    <w:rsid w:val="0007775C"/>
    <w:rsid w:val="00077B07"/>
    <w:rsid w:val="000833D3"/>
    <w:rsid w:val="00083DC8"/>
    <w:rsid w:val="00083E6A"/>
    <w:rsid w:val="00084BD7"/>
    <w:rsid w:val="00085A0A"/>
    <w:rsid w:val="00087E7D"/>
    <w:rsid w:val="00087E98"/>
    <w:rsid w:val="00091331"/>
    <w:rsid w:val="000918D9"/>
    <w:rsid w:val="000946E7"/>
    <w:rsid w:val="000965BE"/>
    <w:rsid w:val="00097CA9"/>
    <w:rsid w:val="000A040A"/>
    <w:rsid w:val="000A0700"/>
    <w:rsid w:val="000A0E41"/>
    <w:rsid w:val="000A1D22"/>
    <w:rsid w:val="000A2040"/>
    <w:rsid w:val="000A665C"/>
    <w:rsid w:val="000A7AC9"/>
    <w:rsid w:val="000B111C"/>
    <w:rsid w:val="000B267C"/>
    <w:rsid w:val="000B2B0F"/>
    <w:rsid w:val="000B3D81"/>
    <w:rsid w:val="000B3E5E"/>
    <w:rsid w:val="000B70B7"/>
    <w:rsid w:val="000B7282"/>
    <w:rsid w:val="000C1254"/>
    <w:rsid w:val="000C12D5"/>
    <w:rsid w:val="000C1886"/>
    <w:rsid w:val="000C2406"/>
    <w:rsid w:val="000C29A3"/>
    <w:rsid w:val="000C3C77"/>
    <w:rsid w:val="000C407B"/>
    <w:rsid w:val="000D1DE3"/>
    <w:rsid w:val="000D2DC1"/>
    <w:rsid w:val="000D2E01"/>
    <w:rsid w:val="000D3CED"/>
    <w:rsid w:val="000D3D29"/>
    <w:rsid w:val="000D5235"/>
    <w:rsid w:val="000D5705"/>
    <w:rsid w:val="000D70C2"/>
    <w:rsid w:val="000E0A2A"/>
    <w:rsid w:val="000E0BAC"/>
    <w:rsid w:val="000E15C9"/>
    <w:rsid w:val="000E1967"/>
    <w:rsid w:val="000E2481"/>
    <w:rsid w:val="000E26F1"/>
    <w:rsid w:val="000E3051"/>
    <w:rsid w:val="000E52C9"/>
    <w:rsid w:val="000E548F"/>
    <w:rsid w:val="000E5768"/>
    <w:rsid w:val="000E5D48"/>
    <w:rsid w:val="000E6B3A"/>
    <w:rsid w:val="000E791E"/>
    <w:rsid w:val="000F02A6"/>
    <w:rsid w:val="000F073F"/>
    <w:rsid w:val="000F26FC"/>
    <w:rsid w:val="000F3D69"/>
    <w:rsid w:val="000F4662"/>
    <w:rsid w:val="000F59CE"/>
    <w:rsid w:val="000F71F6"/>
    <w:rsid w:val="000F78D3"/>
    <w:rsid w:val="00101D6F"/>
    <w:rsid w:val="001035AC"/>
    <w:rsid w:val="00104364"/>
    <w:rsid w:val="00104585"/>
    <w:rsid w:val="00104DA2"/>
    <w:rsid w:val="00104E62"/>
    <w:rsid w:val="00104FA6"/>
    <w:rsid w:val="00105D9B"/>
    <w:rsid w:val="00107F45"/>
    <w:rsid w:val="0011089D"/>
    <w:rsid w:val="001127BA"/>
    <w:rsid w:val="00114B12"/>
    <w:rsid w:val="00115AEB"/>
    <w:rsid w:val="001162D5"/>
    <w:rsid w:val="00117C0E"/>
    <w:rsid w:val="0012189B"/>
    <w:rsid w:val="00123A1C"/>
    <w:rsid w:val="00123D10"/>
    <w:rsid w:val="001241FF"/>
    <w:rsid w:val="00124C1B"/>
    <w:rsid w:val="00125521"/>
    <w:rsid w:val="00126919"/>
    <w:rsid w:val="001274E2"/>
    <w:rsid w:val="00127622"/>
    <w:rsid w:val="0013052E"/>
    <w:rsid w:val="00130B4A"/>
    <w:rsid w:val="00131946"/>
    <w:rsid w:val="00133FD4"/>
    <w:rsid w:val="00134D7E"/>
    <w:rsid w:val="001354D4"/>
    <w:rsid w:val="0013598C"/>
    <w:rsid w:val="00135CB2"/>
    <w:rsid w:val="00135E85"/>
    <w:rsid w:val="00136E66"/>
    <w:rsid w:val="00136FBE"/>
    <w:rsid w:val="00140B2B"/>
    <w:rsid w:val="00142EFB"/>
    <w:rsid w:val="0014501D"/>
    <w:rsid w:val="00151D08"/>
    <w:rsid w:val="00151DF5"/>
    <w:rsid w:val="001544D9"/>
    <w:rsid w:val="00156338"/>
    <w:rsid w:val="00156811"/>
    <w:rsid w:val="00156CF6"/>
    <w:rsid w:val="00156E02"/>
    <w:rsid w:val="001604CD"/>
    <w:rsid w:val="001607F5"/>
    <w:rsid w:val="00162227"/>
    <w:rsid w:val="00162964"/>
    <w:rsid w:val="00163168"/>
    <w:rsid w:val="00165FC4"/>
    <w:rsid w:val="00170050"/>
    <w:rsid w:val="001704CC"/>
    <w:rsid w:val="00170C92"/>
    <w:rsid w:val="0017128F"/>
    <w:rsid w:val="00171662"/>
    <w:rsid w:val="00171B66"/>
    <w:rsid w:val="0017215F"/>
    <w:rsid w:val="001736FC"/>
    <w:rsid w:val="00174A44"/>
    <w:rsid w:val="0017599D"/>
    <w:rsid w:val="00175AB4"/>
    <w:rsid w:val="001760BB"/>
    <w:rsid w:val="0017748A"/>
    <w:rsid w:val="001775E5"/>
    <w:rsid w:val="00182BE7"/>
    <w:rsid w:val="0018388A"/>
    <w:rsid w:val="00184851"/>
    <w:rsid w:val="0018551A"/>
    <w:rsid w:val="00190DCA"/>
    <w:rsid w:val="001913DC"/>
    <w:rsid w:val="00191A10"/>
    <w:rsid w:val="00192A5F"/>
    <w:rsid w:val="00193752"/>
    <w:rsid w:val="001940A6"/>
    <w:rsid w:val="0019515E"/>
    <w:rsid w:val="0019577D"/>
    <w:rsid w:val="00196ACD"/>
    <w:rsid w:val="00197E06"/>
    <w:rsid w:val="001A10FC"/>
    <w:rsid w:val="001A475D"/>
    <w:rsid w:val="001A5BD8"/>
    <w:rsid w:val="001A7AD6"/>
    <w:rsid w:val="001B0584"/>
    <w:rsid w:val="001B0E58"/>
    <w:rsid w:val="001B250F"/>
    <w:rsid w:val="001B2739"/>
    <w:rsid w:val="001B4454"/>
    <w:rsid w:val="001B4772"/>
    <w:rsid w:val="001B47CC"/>
    <w:rsid w:val="001B4E44"/>
    <w:rsid w:val="001B59E5"/>
    <w:rsid w:val="001B6791"/>
    <w:rsid w:val="001B696A"/>
    <w:rsid w:val="001B6AEF"/>
    <w:rsid w:val="001B6D55"/>
    <w:rsid w:val="001B71FF"/>
    <w:rsid w:val="001C042E"/>
    <w:rsid w:val="001C0CB5"/>
    <w:rsid w:val="001C350A"/>
    <w:rsid w:val="001C4D58"/>
    <w:rsid w:val="001C6B81"/>
    <w:rsid w:val="001C75ED"/>
    <w:rsid w:val="001C7840"/>
    <w:rsid w:val="001C7D95"/>
    <w:rsid w:val="001D1FB1"/>
    <w:rsid w:val="001D37A6"/>
    <w:rsid w:val="001D3AE9"/>
    <w:rsid w:val="001D5C7F"/>
    <w:rsid w:val="001D71D9"/>
    <w:rsid w:val="001D7F6E"/>
    <w:rsid w:val="001E0B3E"/>
    <w:rsid w:val="001E65AA"/>
    <w:rsid w:val="001F144C"/>
    <w:rsid w:val="001F1D5D"/>
    <w:rsid w:val="001F23E1"/>
    <w:rsid w:val="001F2992"/>
    <w:rsid w:val="001F319C"/>
    <w:rsid w:val="001F3AA9"/>
    <w:rsid w:val="001F4F90"/>
    <w:rsid w:val="0020034B"/>
    <w:rsid w:val="002004EA"/>
    <w:rsid w:val="00204DD8"/>
    <w:rsid w:val="00204EAF"/>
    <w:rsid w:val="002053D6"/>
    <w:rsid w:val="0020598F"/>
    <w:rsid w:val="00210532"/>
    <w:rsid w:val="00216DA0"/>
    <w:rsid w:val="00217899"/>
    <w:rsid w:val="00217BD0"/>
    <w:rsid w:val="00217C4A"/>
    <w:rsid w:val="002202F7"/>
    <w:rsid w:val="00224749"/>
    <w:rsid w:val="00225196"/>
    <w:rsid w:val="002258D9"/>
    <w:rsid w:val="00227251"/>
    <w:rsid w:val="00227791"/>
    <w:rsid w:val="00227DE4"/>
    <w:rsid w:val="00230ACB"/>
    <w:rsid w:val="00231DB3"/>
    <w:rsid w:val="00236577"/>
    <w:rsid w:val="00237C50"/>
    <w:rsid w:val="00240086"/>
    <w:rsid w:val="00240106"/>
    <w:rsid w:val="00240226"/>
    <w:rsid w:val="00244DFB"/>
    <w:rsid w:val="0024775A"/>
    <w:rsid w:val="0025254E"/>
    <w:rsid w:val="0025373E"/>
    <w:rsid w:val="00253960"/>
    <w:rsid w:val="002539C2"/>
    <w:rsid w:val="002541B6"/>
    <w:rsid w:val="00254A7C"/>
    <w:rsid w:val="00265F00"/>
    <w:rsid w:val="00266FE4"/>
    <w:rsid w:val="0026794F"/>
    <w:rsid w:val="00271705"/>
    <w:rsid w:val="00274615"/>
    <w:rsid w:val="00274C6C"/>
    <w:rsid w:val="00276F97"/>
    <w:rsid w:val="0027770E"/>
    <w:rsid w:val="00277BFB"/>
    <w:rsid w:val="002846B4"/>
    <w:rsid w:val="00284B45"/>
    <w:rsid w:val="00285A8B"/>
    <w:rsid w:val="00286325"/>
    <w:rsid w:val="0028790F"/>
    <w:rsid w:val="00291004"/>
    <w:rsid w:val="00291609"/>
    <w:rsid w:val="00291F43"/>
    <w:rsid w:val="002925FA"/>
    <w:rsid w:val="002927EC"/>
    <w:rsid w:val="00294397"/>
    <w:rsid w:val="00294DB9"/>
    <w:rsid w:val="00295206"/>
    <w:rsid w:val="002954DE"/>
    <w:rsid w:val="0029631B"/>
    <w:rsid w:val="002967B9"/>
    <w:rsid w:val="00296C33"/>
    <w:rsid w:val="00297140"/>
    <w:rsid w:val="002A1AE9"/>
    <w:rsid w:val="002A26FE"/>
    <w:rsid w:val="002A580F"/>
    <w:rsid w:val="002A5865"/>
    <w:rsid w:val="002A738D"/>
    <w:rsid w:val="002B2BFB"/>
    <w:rsid w:val="002B3114"/>
    <w:rsid w:val="002B3BB7"/>
    <w:rsid w:val="002B51A0"/>
    <w:rsid w:val="002C4350"/>
    <w:rsid w:val="002D1E3E"/>
    <w:rsid w:val="002D3C95"/>
    <w:rsid w:val="002D3EEF"/>
    <w:rsid w:val="002D5110"/>
    <w:rsid w:val="002D69FC"/>
    <w:rsid w:val="002D6CD2"/>
    <w:rsid w:val="002E0113"/>
    <w:rsid w:val="002E0F3E"/>
    <w:rsid w:val="002E2240"/>
    <w:rsid w:val="002E2800"/>
    <w:rsid w:val="002E46BC"/>
    <w:rsid w:val="002E722D"/>
    <w:rsid w:val="002E7F4C"/>
    <w:rsid w:val="002F2E0C"/>
    <w:rsid w:val="002F3CA9"/>
    <w:rsid w:val="002F48EA"/>
    <w:rsid w:val="002F4E01"/>
    <w:rsid w:val="002F4F55"/>
    <w:rsid w:val="002F5738"/>
    <w:rsid w:val="002F5E55"/>
    <w:rsid w:val="002F63A5"/>
    <w:rsid w:val="002F6C93"/>
    <w:rsid w:val="00301B12"/>
    <w:rsid w:val="00302A0C"/>
    <w:rsid w:val="003037C1"/>
    <w:rsid w:val="00303D69"/>
    <w:rsid w:val="00305517"/>
    <w:rsid w:val="0030575F"/>
    <w:rsid w:val="00306B59"/>
    <w:rsid w:val="00310C29"/>
    <w:rsid w:val="003112AC"/>
    <w:rsid w:val="00311D5E"/>
    <w:rsid w:val="00312924"/>
    <w:rsid w:val="00312C7A"/>
    <w:rsid w:val="003132C6"/>
    <w:rsid w:val="00313E2F"/>
    <w:rsid w:val="00315784"/>
    <w:rsid w:val="00315CAF"/>
    <w:rsid w:val="00316761"/>
    <w:rsid w:val="003178B5"/>
    <w:rsid w:val="00317FE9"/>
    <w:rsid w:val="0032082E"/>
    <w:rsid w:val="00321EED"/>
    <w:rsid w:val="00324A20"/>
    <w:rsid w:val="003253FC"/>
    <w:rsid w:val="003255B7"/>
    <w:rsid w:val="0032773C"/>
    <w:rsid w:val="00327C17"/>
    <w:rsid w:val="00330322"/>
    <w:rsid w:val="003304BB"/>
    <w:rsid w:val="00330527"/>
    <w:rsid w:val="00332295"/>
    <w:rsid w:val="00332392"/>
    <w:rsid w:val="003325D6"/>
    <w:rsid w:val="00332BA2"/>
    <w:rsid w:val="0033336F"/>
    <w:rsid w:val="0033531F"/>
    <w:rsid w:val="00336C51"/>
    <w:rsid w:val="00336F98"/>
    <w:rsid w:val="00340331"/>
    <w:rsid w:val="0034184D"/>
    <w:rsid w:val="0034190E"/>
    <w:rsid w:val="00342CE2"/>
    <w:rsid w:val="003431B2"/>
    <w:rsid w:val="003436A6"/>
    <w:rsid w:val="00344F35"/>
    <w:rsid w:val="00345E47"/>
    <w:rsid w:val="003464E3"/>
    <w:rsid w:val="003469BC"/>
    <w:rsid w:val="003549F7"/>
    <w:rsid w:val="003557CD"/>
    <w:rsid w:val="00355DB7"/>
    <w:rsid w:val="00357532"/>
    <w:rsid w:val="003579D7"/>
    <w:rsid w:val="003604D0"/>
    <w:rsid w:val="003604DE"/>
    <w:rsid w:val="00360860"/>
    <w:rsid w:val="003608EC"/>
    <w:rsid w:val="00363BAC"/>
    <w:rsid w:val="003645BB"/>
    <w:rsid w:val="00365034"/>
    <w:rsid w:val="00365B77"/>
    <w:rsid w:val="00366B4C"/>
    <w:rsid w:val="003677BE"/>
    <w:rsid w:val="00373274"/>
    <w:rsid w:val="00373B1E"/>
    <w:rsid w:val="00376438"/>
    <w:rsid w:val="00376530"/>
    <w:rsid w:val="00376D06"/>
    <w:rsid w:val="00377A99"/>
    <w:rsid w:val="00377E8F"/>
    <w:rsid w:val="003801FA"/>
    <w:rsid w:val="00380EE8"/>
    <w:rsid w:val="00383311"/>
    <w:rsid w:val="0038334D"/>
    <w:rsid w:val="003901D6"/>
    <w:rsid w:val="0039056C"/>
    <w:rsid w:val="003905C9"/>
    <w:rsid w:val="0039083D"/>
    <w:rsid w:val="00391A3D"/>
    <w:rsid w:val="00391E78"/>
    <w:rsid w:val="00391F3C"/>
    <w:rsid w:val="00392C1D"/>
    <w:rsid w:val="00392DC1"/>
    <w:rsid w:val="00393148"/>
    <w:rsid w:val="003956CE"/>
    <w:rsid w:val="00396522"/>
    <w:rsid w:val="003965CF"/>
    <w:rsid w:val="0039688C"/>
    <w:rsid w:val="003A497B"/>
    <w:rsid w:val="003A4B3C"/>
    <w:rsid w:val="003A504C"/>
    <w:rsid w:val="003A643C"/>
    <w:rsid w:val="003B015E"/>
    <w:rsid w:val="003B341B"/>
    <w:rsid w:val="003B359B"/>
    <w:rsid w:val="003B40BD"/>
    <w:rsid w:val="003B52AE"/>
    <w:rsid w:val="003B6B29"/>
    <w:rsid w:val="003B7334"/>
    <w:rsid w:val="003C002F"/>
    <w:rsid w:val="003C4BD1"/>
    <w:rsid w:val="003C4FF9"/>
    <w:rsid w:val="003C5116"/>
    <w:rsid w:val="003C5405"/>
    <w:rsid w:val="003C6E15"/>
    <w:rsid w:val="003C6EE9"/>
    <w:rsid w:val="003C7E4E"/>
    <w:rsid w:val="003D21BF"/>
    <w:rsid w:val="003D2712"/>
    <w:rsid w:val="003D4F1A"/>
    <w:rsid w:val="003D5BA1"/>
    <w:rsid w:val="003D6CC2"/>
    <w:rsid w:val="003D6E6F"/>
    <w:rsid w:val="003D7107"/>
    <w:rsid w:val="003E044D"/>
    <w:rsid w:val="003E102D"/>
    <w:rsid w:val="003E18B8"/>
    <w:rsid w:val="003E1985"/>
    <w:rsid w:val="003E24F4"/>
    <w:rsid w:val="003E281F"/>
    <w:rsid w:val="003E2ED2"/>
    <w:rsid w:val="003E3116"/>
    <w:rsid w:val="003E51EE"/>
    <w:rsid w:val="003E5236"/>
    <w:rsid w:val="003E5693"/>
    <w:rsid w:val="003E5E8F"/>
    <w:rsid w:val="003F2ADD"/>
    <w:rsid w:val="003F3F3C"/>
    <w:rsid w:val="003F437B"/>
    <w:rsid w:val="003F469F"/>
    <w:rsid w:val="003F661B"/>
    <w:rsid w:val="003F6A86"/>
    <w:rsid w:val="00404238"/>
    <w:rsid w:val="0040489E"/>
    <w:rsid w:val="00404A89"/>
    <w:rsid w:val="00406792"/>
    <w:rsid w:val="00407F8F"/>
    <w:rsid w:val="004121E7"/>
    <w:rsid w:val="00415A40"/>
    <w:rsid w:val="0041671F"/>
    <w:rsid w:val="00416D89"/>
    <w:rsid w:val="0042036E"/>
    <w:rsid w:val="00420C5E"/>
    <w:rsid w:val="004210AE"/>
    <w:rsid w:val="00421FB0"/>
    <w:rsid w:val="0042202D"/>
    <w:rsid w:val="00422269"/>
    <w:rsid w:val="0042231F"/>
    <w:rsid w:val="0042404B"/>
    <w:rsid w:val="00424E80"/>
    <w:rsid w:val="0043149B"/>
    <w:rsid w:val="00432285"/>
    <w:rsid w:val="00432B7E"/>
    <w:rsid w:val="00432BA5"/>
    <w:rsid w:val="004339E3"/>
    <w:rsid w:val="00434639"/>
    <w:rsid w:val="00436622"/>
    <w:rsid w:val="0043746A"/>
    <w:rsid w:val="0044251F"/>
    <w:rsid w:val="004430AA"/>
    <w:rsid w:val="00443404"/>
    <w:rsid w:val="00445378"/>
    <w:rsid w:val="00445488"/>
    <w:rsid w:val="00447001"/>
    <w:rsid w:val="00447302"/>
    <w:rsid w:val="00447359"/>
    <w:rsid w:val="00451F22"/>
    <w:rsid w:val="004532B3"/>
    <w:rsid w:val="00453408"/>
    <w:rsid w:val="0045415E"/>
    <w:rsid w:val="00454245"/>
    <w:rsid w:val="00454959"/>
    <w:rsid w:val="0045598E"/>
    <w:rsid w:val="00455CD3"/>
    <w:rsid w:val="004569D6"/>
    <w:rsid w:val="00457386"/>
    <w:rsid w:val="00457AEF"/>
    <w:rsid w:val="00460AED"/>
    <w:rsid w:val="004614F2"/>
    <w:rsid w:val="00461B36"/>
    <w:rsid w:val="00461FD4"/>
    <w:rsid w:val="00463CE4"/>
    <w:rsid w:val="00464683"/>
    <w:rsid w:val="00470337"/>
    <w:rsid w:val="004708E1"/>
    <w:rsid w:val="004715AE"/>
    <w:rsid w:val="0047209C"/>
    <w:rsid w:val="00472811"/>
    <w:rsid w:val="00472B5F"/>
    <w:rsid w:val="0047449F"/>
    <w:rsid w:val="0047471E"/>
    <w:rsid w:val="0047660F"/>
    <w:rsid w:val="00477488"/>
    <w:rsid w:val="00481843"/>
    <w:rsid w:val="00484313"/>
    <w:rsid w:val="00485CA5"/>
    <w:rsid w:val="00486F1B"/>
    <w:rsid w:val="0048736E"/>
    <w:rsid w:val="00490BFB"/>
    <w:rsid w:val="00491D38"/>
    <w:rsid w:val="00492535"/>
    <w:rsid w:val="00492F39"/>
    <w:rsid w:val="00494964"/>
    <w:rsid w:val="00495D34"/>
    <w:rsid w:val="004973CF"/>
    <w:rsid w:val="00497465"/>
    <w:rsid w:val="0049786B"/>
    <w:rsid w:val="004A032D"/>
    <w:rsid w:val="004A07B8"/>
    <w:rsid w:val="004A32E7"/>
    <w:rsid w:val="004A6F09"/>
    <w:rsid w:val="004A7543"/>
    <w:rsid w:val="004A7A4E"/>
    <w:rsid w:val="004B0751"/>
    <w:rsid w:val="004B2AF7"/>
    <w:rsid w:val="004B2D16"/>
    <w:rsid w:val="004B2E5B"/>
    <w:rsid w:val="004B438E"/>
    <w:rsid w:val="004B5E85"/>
    <w:rsid w:val="004C077B"/>
    <w:rsid w:val="004C07A8"/>
    <w:rsid w:val="004C1797"/>
    <w:rsid w:val="004C1A2D"/>
    <w:rsid w:val="004C2263"/>
    <w:rsid w:val="004C76F0"/>
    <w:rsid w:val="004D0822"/>
    <w:rsid w:val="004D16C2"/>
    <w:rsid w:val="004D191D"/>
    <w:rsid w:val="004D200A"/>
    <w:rsid w:val="004D2E3B"/>
    <w:rsid w:val="004D64BE"/>
    <w:rsid w:val="004D67B1"/>
    <w:rsid w:val="004D7479"/>
    <w:rsid w:val="004D77CE"/>
    <w:rsid w:val="004E1932"/>
    <w:rsid w:val="004E2CF2"/>
    <w:rsid w:val="004E358D"/>
    <w:rsid w:val="004E3961"/>
    <w:rsid w:val="004E3E7D"/>
    <w:rsid w:val="004E42F9"/>
    <w:rsid w:val="004E65A2"/>
    <w:rsid w:val="004E6BCA"/>
    <w:rsid w:val="004E6F9E"/>
    <w:rsid w:val="004F20C1"/>
    <w:rsid w:val="004F225A"/>
    <w:rsid w:val="004F340A"/>
    <w:rsid w:val="004F346D"/>
    <w:rsid w:val="004F4B25"/>
    <w:rsid w:val="004F4F3B"/>
    <w:rsid w:val="004F7908"/>
    <w:rsid w:val="0050201E"/>
    <w:rsid w:val="0050412A"/>
    <w:rsid w:val="00511400"/>
    <w:rsid w:val="00511EE2"/>
    <w:rsid w:val="00513CC2"/>
    <w:rsid w:val="00513D9A"/>
    <w:rsid w:val="00514A56"/>
    <w:rsid w:val="00514B04"/>
    <w:rsid w:val="00515D57"/>
    <w:rsid w:val="00516DF1"/>
    <w:rsid w:val="005178B3"/>
    <w:rsid w:val="0052227B"/>
    <w:rsid w:val="005225A5"/>
    <w:rsid w:val="00522916"/>
    <w:rsid w:val="00523F34"/>
    <w:rsid w:val="005254B7"/>
    <w:rsid w:val="005274BB"/>
    <w:rsid w:val="0053004D"/>
    <w:rsid w:val="00530BC7"/>
    <w:rsid w:val="00531B3B"/>
    <w:rsid w:val="005326C7"/>
    <w:rsid w:val="00533EFA"/>
    <w:rsid w:val="005340A1"/>
    <w:rsid w:val="00534D51"/>
    <w:rsid w:val="005379A6"/>
    <w:rsid w:val="0054190D"/>
    <w:rsid w:val="00541AF8"/>
    <w:rsid w:val="00543DFD"/>
    <w:rsid w:val="00545B69"/>
    <w:rsid w:val="00547EB4"/>
    <w:rsid w:val="00552228"/>
    <w:rsid w:val="0055581D"/>
    <w:rsid w:val="00555C05"/>
    <w:rsid w:val="00555E13"/>
    <w:rsid w:val="00556854"/>
    <w:rsid w:val="005573D4"/>
    <w:rsid w:val="005575C6"/>
    <w:rsid w:val="00560239"/>
    <w:rsid w:val="00561359"/>
    <w:rsid w:val="0056137F"/>
    <w:rsid w:val="005615B9"/>
    <w:rsid w:val="00562BB1"/>
    <w:rsid w:val="005634CC"/>
    <w:rsid w:val="00563CD7"/>
    <w:rsid w:val="00564AA8"/>
    <w:rsid w:val="00564DB9"/>
    <w:rsid w:val="00565253"/>
    <w:rsid w:val="0056581F"/>
    <w:rsid w:val="00566368"/>
    <w:rsid w:val="00566702"/>
    <w:rsid w:val="0056687B"/>
    <w:rsid w:val="00567050"/>
    <w:rsid w:val="0056736E"/>
    <w:rsid w:val="0057520C"/>
    <w:rsid w:val="00575335"/>
    <w:rsid w:val="00575EFC"/>
    <w:rsid w:val="00576668"/>
    <w:rsid w:val="00577B75"/>
    <w:rsid w:val="00577F5A"/>
    <w:rsid w:val="00577FA9"/>
    <w:rsid w:val="00577FE1"/>
    <w:rsid w:val="00580175"/>
    <w:rsid w:val="0058211B"/>
    <w:rsid w:val="0058216A"/>
    <w:rsid w:val="005836E4"/>
    <w:rsid w:val="00583C6D"/>
    <w:rsid w:val="00584D41"/>
    <w:rsid w:val="00585A50"/>
    <w:rsid w:val="00586941"/>
    <w:rsid w:val="00586A14"/>
    <w:rsid w:val="00590DDA"/>
    <w:rsid w:val="00595A53"/>
    <w:rsid w:val="00595CDD"/>
    <w:rsid w:val="00596D68"/>
    <w:rsid w:val="005A104F"/>
    <w:rsid w:val="005A1314"/>
    <w:rsid w:val="005A1EA2"/>
    <w:rsid w:val="005A26C0"/>
    <w:rsid w:val="005A2724"/>
    <w:rsid w:val="005A3CD3"/>
    <w:rsid w:val="005A48AB"/>
    <w:rsid w:val="005A5541"/>
    <w:rsid w:val="005B00B7"/>
    <w:rsid w:val="005B3C89"/>
    <w:rsid w:val="005B3EF8"/>
    <w:rsid w:val="005B5CAD"/>
    <w:rsid w:val="005B6C09"/>
    <w:rsid w:val="005B6C6D"/>
    <w:rsid w:val="005C046E"/>
    <w:rsid w:val="005C047E"/>
    <w:rsid w:val="005C2371"/>
    <w:rsid w:val="005C436D"/>
    <w:rsid w:val="005C4C92"/>
    <w:rsid w:val="005C4E09"/>
    <w:rsid w:val="005C5654"/>
    <w:rsid w:val="005C5E8D"/>
    <w:rsid w:val="005C6A79"/>
    <w:rsid w:val="005C7BA0"/>
    <w:rsid w:val="005C7E1C"/>
    <w:rsid w:val="005D0D4C"/>
    <w:rsid w:val="005D1626"/>
    <w:rsid w:val="005D1FBB"/>
    <w:rsid w:val="005D30EF"/>
    <w:rsid w:val="005D42DF"/>
    <w:rsid w:val="005D49AD"/>
    <w:rsid w:val="005D54E2"/>
    <w:rsid w:val="005D5836"/>
    <w:rsid w:val="005D64C4"/>
    <w:rsid w:val="005D6DD1"/>
    <w:rsid w:val="005D7207"/>
    <w:rsid w:val="005D722E"/>
    <w:rsid w:val="005D7BF8"/>
    <w:rsid w:val="005E2144"/>
    <w:rsid w:val="005E58B7"/>
    <w:rsid w:val="005E6658"/>
    <w:rsid w:val="005E6AB3"/>
    <w:rsid w:val="005E6E92"/>
    <w:rsid w:val="005E76D8"/>
    <w:rsid w:val="005F09A7"/>
    <w:rsid w:val="005F1DBA"/>
    <w:rsid w:val="005F2515"/>
    <w:rsid w:val="005F3637"/>
    <w:rsid w:val="005F570F"/>
    <w:rsid w:val="005F5717"/>
    <w:rsid w:val="005F5F25"/>
    <w:rsid w:val="005F6BB1"/>
    <w:rsid w:val="005F76C0"/>
    <w:rsid w:val="00600D2B"/>
    <w:rsid w:val="006022DC"/>
    <w:rsid w:val="00602C0B"/>
    <w:rsid w:val="00603CE4"/>
    <w:rsid w:val="0060438D"/>
    <w:rsid w:val="006047D6"/>
    <w:rsid w:val="00604DC3"/>
    <w:rsid w:val="0060639E"/>
    <w:rsid w:val="00607F11"/>
    <w:rsid w:val="00614A88"/>
    <w:rsid w:val="00614B7A"/>
    <w:rsid w:val="00615DCD"/>
    <w:rsid w:val="00616BF1"/>
    <w:rsid w:val="00616D6D"/>
    <w:rsid w:val="006179BA"/>
    <w:rsid w:val="006204FD"/>
    <w:rsid w:val="00620D86"/>
    <w:rsid w:val="00621C41"/>
    <w:rsid w:val="006223B3"/>
    <w:rsid w:val="006277C3"/>
    <w:rsid w:val="006300D6"/>
    <w:rsid w:val="00630E98"/>
    <w:rsid w:val="006314FD"/>
    <w:rsid w:val="00631F9D"/>
    <w:rsid w:val="00633CA5"/>
    <w:rsid w:val="00633ED0"/>
    <w:rsid w:val="0063516E"/>
    <w:rsid w:val="006410A2"/>
    <w:rsid w:val="00643F26"/>
    <w:rsid w:val="00645C58"/>
    <w:rsid w:val="00646FCD"/>
    <w:rsid w:val="00647F11"/>
    <w:rsid w:val="006504D7"/>
    <w:rsid w:val="00650932"/>
    <w:rsid w:val="00650954"/>
    <w:rsid w:val="00650BBC"/>
    <w:rsid w:val="00652DC7"/>
    <w:rsid w:val="006541F5"/>
    <w:rsid w:val="00654947"/>
    <w:rsid w:val="00654FF1"/>
    <w:rsid w:val="006558D5"/>
    <w:rsid w:val="00655DA4"/>
    <w:rsid w:val="00656985"/>
    <w:rsid w:val="00656F44"/>
    <w:rsid w:val="00657CDA"/>
    <w:rsid w:val="00661D51"/>
    <w:rsid w:val="00664220"/>
    <w:rsid w:val="00665400"/>
    <w:rsid w:val="006704C0"/>
    <w:rsid w:val="00670C04"/>
    <w:rsid w:val="00671290"/>
    <w:rsid w:val="0067155E"/>
    <w:rsid w:val="006719AA"/>
    <w:rsid w:val="00671F8B"/>
    <w:rsid w:val="00672810"/>
    <w:rsid w:val="00672970"/>
    <w:rsid w:val="00673126"/>
    <w:rsid w:val="00673A7E"/>
    <w:rsid w:val="006762B7"/>
    <w:rsid w:val="00680AB6"/>
    <w:rsid w:val="00684130"/>
    <w:rsid w:val="00687C04"/>
    <w:rsid w:val="00690077"/>
    <w:rsid w:val="006959D2"/>
    <w:rsid w:val="00695BF8"/>
    <w:rsid w:val="00697AC3"/>
    <w:rsid w:val="006A0E22"/>
    <w:rsid w:val="006A2F6C"/>
    <w:rsid w:val="006A404E"/>
    <w:rsid w:val="006A495D"/>
    <w:rsid w:val="006A4D8A"/>
    <w:rsid w:val="006A61B3"/>
    <w:rsid w:val="006A692C"/>
    <w:rsid w:val="006B037F"/>
    <w:rsid w:val="006B0969"/>
    <w:rsid w:val="006B204B"/>
    <w:rsid w:val="006B2D4D"/>
    <w:rsid w:val="006B3F38"/>
    <w:rsid w:val="006B5DC4"/>
    <w:rsid w:val="006B6C99"/>
    <w:rsid w:val="006B78B4"/>
    <w:rsid w:val="006C054E"/>
    <w:rsid w:val="006C0678"/>
    <w:rsid w:val="006C22E9"/>
    <w:rsid w:val="006C248B"/>
    <w:rsid w:val="006C43E0"/>
    <w:rsid w:val="006C4FD5"/>
    <w:rsid w:val="006C5A26"/>
    <w:rsid w:val="006C5FD9"/>
    <w:rsid w:val="006C724B"/>
    <w:rsid w:val="006C7750"/>
    <w:rsid w:val="006C7BF3"/>
    <w:rsid w:val="006D07CA"/>
    <w:rsid w:val="006D1FE3"/>
    <w:rsid w:val="006D2F24"/>
    <w:rsid w:val="006D40C5"/>
    <w:rsid w:val="006D5FD6"/>
    <w:rsid w:val="006E07D8"/>
    <w:rsid w:val="006E3DE3"/>
    <w:rsid w:val="006E4214"/>
    <w:rsid w:val="006E4FFD"/>
    <w:rsid w:val="006E657E"/>
    <w:rsid w:val="006E6ECC"/>
    <w:rsid w:val="006F1E15"/>
    <w:rsid w:val="006F379A"/>
    <w:rsid w:val="006F3BE2"/>
    <w:rsid w:val="006F7743"/>
    <w:rsid w:val="007004CE"/>
    <w:rsid w:val="007010F5"/>
    <w:rsid w:val="0070528F"/>
    <w:rsid w:val="00705EDB"/>
    <w:rsid w:val="007060AA"/>
    <w:rsid w:val="0070610A"/>
    <w:rsid w:val="007064BD"/>
    <w:rsid w:val="00707270"/>
    <w:rsid w:val="00710E3A"/>
    <w:rsid w:val="0071315D"/>
    <w:rsid w:val="00713174"/>
    <w:rsid w:val="00713431"/>
    <w:rsid w:val="007179A9"/>
    <w:rsid w:val="007209F9"/>
    <w:rsid w:val="007210B2"/>
    <w:rsid w:val="00721E88"/>
    <w:rsid w:val="007232A6"/>
    <w:rsid w:val="00724DB0"/>
    <w:rsid w:val="007262CA"/>
    <w:rsid w:val="00730A6F"/>
    <w:rsid w:val="007318D2"/>
    <w:rsid w:val="007355EC"/>
    <w:rsid w:val="00735FD3"/>
    <w:rsid w:val="00741743"/>
    <w:rsid w:val="00741DD2"/>
    <w:rsid w:val="0074331D"/>
    <w:rsid w:val="00744181"/>
    <w:rsid w:val="00745160"/>
    <w:rsid w:val="007465DB"/>
    <w:rsid w:val="00747755"/>
    <w:rsid w:val="00750C55"/>
    <w:rsid w:val="00750E8E"/>
    <w:rsid w:val="00753D4C"/>
    <w:rsid w:val="0075520F"/>
    <w:rsid w:val="00755987"/>
    <w:rsid w:val="00757291"/>
    <w:rsid w:val="0076017F"/>
    <w:rsid w:val="00760B5F"/>
    <w:rsid w:val="00761B8B"/>
    <w:rsid w:val="00767E86"/>
    <w:rsid w:val="00775075"/>
    <w:rsid w:val="0077725C"/>
    <w:rsid w:val="007813B7"/>
    <w:rsid w:val="0078371F"/>
    <w:rsid w:val="00783B27"/>
    <w:rsid w:val="007841E6"/>
    <w:rsid w:val="00784740"/>
    <w:rsid w:val="007848AE"/>
    <w:rsid w:val="00784EFB"/>
    <w:rsid w:val="00784F6E"/>
    <w:rsid w:val="00786048"/>
    <w:rsid w:val="00787987"/>
    <w:rsid w:val="00790187"/>
    <w:rsid w:val="00790EA3"/>
    <w:rsid w:val="0079239A"/>
    <w:rsid w:val="007923C3"/>
    <w:rsid w:val="007945D4"/>
    <w:rsid w:val="00794A7A"/>
    <w:rsid w:val="0079582C"/>
    <w:rsid w:val="00795D3F"/>
    <w:rsid w:val="00795DCA"/>
    <w:rsid w:val="007969AF"/>
    <w:rsid w:val="007A048F"/>
    <w:rsid w:val="007A2028"/>
    <w:rsid w:val="007A2EA9"/>
    <w:rsid w:val="007A38DD"/>
    <w:rsid w:val="007A38E9"/>
    <w:rsid w:val="007A44B7"/>
    <w:rsid w:val="007A5005"/>
    <w:rsid w:val="007A5030"/>
    <w:rsid w:val="007B097D"/>
    <w:rsid w:val="007B1A03"/>
    <w:rsid w:val="007B38A9"/>
    <w:rsid w:val="007B441A"/>
    <w:rsid w:val="007B4817"/>
    <w:rsid w:val="007B5E5D"/>
    <w:rsid w:val="007B6C50"/>
    <w:rsid w:val="007B716A"/>
    <w:rsid w:val="007B79F7"/>
    <w:rsid w:val="007C1107"/>
    <w:rsid w:val="007C323B"/>
    <w:rsid w:val="007C42DD"/>
    <w:rsid w:val="007C4954"/>
    <w:rsid w:val="007C5E5F"/>
    <w:rsid w:val="007C7050"/>
    <w:rsid w:val="007C7D45"/>
    <w:rsid w:val="007D0998"/>
    <w:rsid w:val="007D1A4F"/>
    <w:rsid w:val="007D2FC5"/>
    <w:rsid w:val="007D5F31"/>
    <w:rsid w:val="007D644E"/>
    <w:rsid w:val="007D6D3B"/>
    <w:rsid w:val="007D731C"/>
    <w:rsid w:val="007E06C8"/>
    <w:rsid w:val="007E20AB"/>
    <w:rsid w:val="007E2DB8"/>
    <w:rsid w:val="007E2FBF"/>
    <w:rsid w:val="007E3990"/>
    <w:rsid w:val="007E3EEF"/>
    <w:rsid w:val="007E46C6"/>
    <w:rsid w:val="007E4E87"/>
    <w:rsid w:val="007E5364"/>
    <w:rsid w:val="007E7789"/>
    <w:rsid w:val="007F1F2B"/>
    <w:rsid w:val="007F20E2"/>
    <w:rsid w:val="007F2BA4"/>
    <w:rsid w:val="007F3857"/>
    <w:rsid w:val="007F515F"/>
    <w:rsid w:val="007F6DF4"/>
    <w:rsid w:val="007F7731"/>
    <w:rsid w:val="007F7E89"/>
    <w:rsid w:val="0080319D"/>
    <w:rsid w:val="00803F42"/>
    <w:rsid w:val="008042EB"/>
    <w:rsid w:val="00804590"/>
    <w:rsid w:val="008050CC"/>
    <w:rsid w:val="0080589E"/>
    <w:rsid w:val="00807D8D"/>
    <w:rsid w:val="00807F3B"/>
    <w:rsid w:val="008145BF"/>
    <w:rsid w:val="008148E7"/>
    <w:rsid w:val="00815952"/>
    <w:rsid w:val="00816146"/>
    <w:rsid w:val="00816282"/>
    <w:rsid w:val="008202F3"/>
    <w:rsid w:val="00820BA8"/>
    <w:rsid w:val="00821DB9"/>
    <w:rsid w:val="00823128"/>
    <w:rsid w:val="00823965"/>
    <w:rsid w:val="0082488A"/>
    <w:rsid w:val="00826017"/>
    <w:rsid w:val="008270BF"/>
    <w:rsid w:val="00830635"/>
    <w:rsid w:val="00830BD3"/>
    <w:rsid w:val="00830DA0"/>
    <w:rsid w:val="00830DA6"/>
    <w:rsid w:val="0083153B"/>
    <w:rsid w:val="00837A63"/>
    <w:rsid w:val="0084090B"/>
    <w:rsid w:val="00840A96"/>
    <w:rsid w:val="00840D95"/>
    <w:rsid w:val="00841449"/>
    <w:rsid w:val="008429D4"/>
    <w:rsid w:val="008431F3"/>
    <w:rsid w:val="00850D69"/>
    <w:rsid w:val="0085373A"/>
    <w:rsid w:val="008544DB"/>
    <w:rsid w:val="00854CB9"/>
    <w:rsid w:val="00856155"/>
    <w:rsid w:val="00857F50"/>
    <w:rsid w:val="008617B8"/>
    <w:rsid w:val="00862AE3"/>
    <w:rsid w:val="00863000"/>
    <w:rsid w:val="008658D6"/>
    <w:rsid w:val="00866FBB"/>
    <w:rsid w:val="008676D9"/>
    <w:rsid w:val="00867BFB"/>
    <w:rsid w:val="008737E6"/>
    <w:rsid w:val="008740E5"/>
    <w:rsid w:val="008744C7"/>
    <w:rsid w:val="00875B64"/>
    <w:rsid w:val="00877D4B"/>
    <w:rsid w:val="00880CFF"/>
    <w:rsid w:val="0088130B"/>
    <w:rsid w:val="008844D8"/>
    <w:rsid w:val="00884FE4"/>
    <w:rsid w:val="00887956"/>
    <w:rsid w:val="008901D5"/>
    <w:rsid w:val="008905E8"/>
    <w:rsid w:val="0089102E"/>
    <w:rsid w:val="008915EE"/>
    <w:rsid w:val="00892131"/>
    <w:rsid w:val="0089221D"/>
    <w:rsid w:val="00893137"/>
    <w:rsid w:val="00893780"/>
    <w:rsid w:val="00893F91"/>
    <w:rsid w:val="00894385"/>
    <w:rsid w:val="00895540"/>
    <w:rsid w:val="00895AFC"/>
    <w:rsid w:val="008962D0"/>
    <w:rsid w:val="00896EFD"/>
    <w:rsid w:val="008A1018"/>
    <w:rsid w:val="008A4D7E"/>
    <w:rsid w:val="008A52A2"/>
    <w:rsid w:val="008B1C8F"/>
    <w:rsid w:val="008B2FB5"/>
    <w:rsid w:val="008B4524"/>
    <w:rsid w:val="008B46BA"/>
    <w:rsid w:val="008B47CC"/>
    <w:rsid w:val="008B56B9"/>
    <w:rsid w:val="008B7D9D"/>
    <w:rsid w:val="008C050A"/>
    <w:rsid w:val="008C3D3C"/>
    <w:rsid w:val="008C40AB"/>
    <w:rsid w:val="008C54F6"/>
    <w:rsid w:val="008C624A"/>
    <w:rsid w:val="008C7D05"/>
    <w:rsid w:val="008D03BA"/>
    <w:rsid w:val="008D08F2"/>
    <w:rsid w:val="008D1272"/>
    <w:rsid w:val="008D3529"/>
    <w:rsid w:val="008D3A4D"/>
    <w:rsid w:val="008D3FCC"/>
    <w:rsid w:val="008D5939"/>
    <w:rsid w:val="008D5C8D"/>
    <w:rsid w:val="008D5F2D"/>
    <w:rsid w:val="008E01BE"/>
    <w:rsid w:val="008E0E0F"/>
    <w:rsid w:val="008E14D8"/>
    <w:rsid w:val="008E1C8F"/>
    <w:rsid w:val="008E259A"/>
    <w:rsid w:val="008E2BDF"/>
    <w:rsid w:val="008E3037"/>
    <w:rsid w:val="008E3BF2"/>
    <w:rsid w:val="008E66F9"/>
    <w:rsid w:val="008F11DC"/>
    <w:rsid w:val="008F27E5"/>
    <w:rsid w:val="008F3865"/>
    <w:rsid w:val="008F3D70"/>
    <w:rsid w:val="008F57D4"/>
    <w:rsid w:val="00902CB4"/>
    <w:rsid w:val="0090536F"/>
    <w:rsid w:val="00905879"/>
    <w:rsid w:val="00906167"/>
    <w:rsid w:val="00906781"/>
    <w:rsid w:val="0090680B"/>
    <w:rsid w:val="00906C77"/>
    <w:rsid w:val="00907420"/>
    <w:rsid w:val="009108BE"/>
    <w:rsid w:val="00912BBD"/>
    <w:rsid w:val="00912F15"/>
    <w:rsid w:val="009164B7"/>
    <w:rsid w:val="00922779"/>
    <w:rsid w:val="00922EDB"/>
    <w:rsid w:val="0092347E"/>
    <w:rsid w:val="00923FDC"/>
    <w:rsid w:val="00924207"/>
    <w:rsid w:val="009248E0"/>
    <w:rsid w:val="009315F7"/>
    <w:rsid w:val="00931611"/>
    <w:rsid w:val="009316BC"/>
    <w:rsid w:val="00931A7D"/>
    <w:rsid w:val="00932355"/>
    <w:rsid w:val="009333E5"/>
    <w:rsid w:val="00934A7B"/>
    <w:rsid w:val="00934D1C"/>
    <w:rsid w:val="00935555"/>
    <w:rsid w:val="00937307"/>
    <w:rsid w:val="00937DEA"/>
    <w:rsid w:val="00940023"/>
    <w:rsid w:val="00940E1A"/>
    <w:rsid w:val="009410FD"/>
    <w:rsid w:val="00942534"/>
    <w:rsid w:val="00942B78"/>
    <w:rsid w:val="0094463B"/>
    <w:rsid w:val="00944BF7"/>
    <w:rsid w:val="00944E72"/>
    <w:rsid w:val="009500AE"/>
    <w:rsid w:val="0095034A"/>
    <w:rsid w:val="00950895"/>
    <w:rsid w:val="009508A0"/>
    <w:rsid w:val="009510D0"/>
    <w:rsid w:val="0095331B"/>
    <w:rsid w:val="009539E7"/>
    <w:rsid w:val="009542EE"/>
    <w:rsid w:val="00955F90"/>
    <w:rsid w:val="0095680A"/>
    <w:rsid w:val="00957834"/>
    <w:rsid w:val="00957A0F"/>
    <w:rsid w:val="00961224"/>
    <w:rsid w:val="00961CD4"/>
    <w:rsid w:val="00962875"/>
    <w:rsid w:val="0096304D"/>
    <w:rsid w:val="009637FB"/>
    <w:rsid w:val="00964BBC"/>
    <w:rsid w:val="00965192"/>
    <w:rsid w:val="00966014"/>
    <w:rsid w:val="009664FF"/>
    <w:rsid w:val="00967406"/>
    <w:rsid w:val="00972DBD"/>
    <w:rsid w:val="00973457"/>
    <w:rsid w:val="00973B6A"/>
    <w:rsid w:val="0097469B"/>
    <w:rsid w:val="00975434"/>
    <w:rsid w:val="009764DD"/>
    <w:rsid w:val="00977CEA"/>
    <w:rsid w:val="00977D17"/>
    <w:rsid w:val="00980107"/>
    <w:rsid w:val="00984254"/>
    <w:rsid w:val="00984428"/>
    <w:rsid w:val="00984A4C"/>
    <w:rsid w:val="00984A80"/>
    <w:rsid w:val="00985AB8"/>
    <w:rsid w:val="00985F23"/>
    <w:rsid w:val="00986299"/>
    <w:rsid w:val="009869A9"/>
    <w:rsid w:val="00986D9A"/>
    <w:rsid w:val="009908C7"/>
    <w:rsid w:val="00990DD0"/>
    <w:rsid w:val="00992751"/>
    <w:rsid w:val="0099435E"/>
    <w:rsid w:val="009946A2"/>
    <w:rsid w:val="00994D6A"/>
    <w:rsid w:val="009959B8"/>
    <w:rsid w:val="009960B6"/>
    <w:rsid w:val="009965D4"/>
    <w:rsid w:val="009967C2"/>
    <w:rsid w:val="00997652"/>
    <w:rsid w:val="009A0347"/>
    <w:rsid w:val="009A1E60"/>
    <w:rsid w:val="009A295C"/>
    <w:rsid w:val="009A2E78"/>
    <w:rsid w:val="009A3D2A"/>
    <w:rsid w:val="009A3F65"/>
    <w:rsid w:val="009A4304"/>
    <w:rsid w:val="009A52AB"/>
    <w:rsid w:val="009A5777"/>
    <w:rsid w:val="009A72D0"/>
    <w:rsid w:val="009B0D9D"/>
    <w:rsid w:val="009B1D8A"/>
    <w:rsid w:val="009B1E51"/>
    <w:rsid w:val="009B23F0"/>
    <w:rsid w:val="009B35E0"/>
    <w:rsid w:val="009B4504"/>
    <w:rsid w:val="009B546A"/>
    <w:rsid w:val="009C0A6E"/>
    <w:rsid w:val="009C1225"/>
    <w:rsid w:val="009C45B0"/>
    <w:rsid w:val="009C4A2B"/>
    <w:rsid w:val="009C530E"/>
    <w:rsid w:val="009C5762"/>
    <w:rsid w:val="009D085F"/>
    <w:rsid w:val="009D2B7E"/>
    <w:rsid w:val="009D2F35"/>
    <w:rsid w:val="009D47BC"/>
    <w:rsid w:val="009E11C2"/>
    <w:rsid w:val="009E11EF"/>
    <w:rsid w:val="009E3547"/>
    <w:rsid w:val="009E3622"/>
    <w:rsid w:val="009E57A7"/>
    <w:rsid w:val="009E60E3"/>
    <w:rsid w:val="009E61F9"/>
    <w:rsid w:val="009E6FF6"/>
    <w:rsid w:val="009E7CDE"/>
    <w:rsid w:val="009F0778"/>
    <w:rsid w:val="009F26FC"/>
    <w:rsid w:val="009F37DB"/>
    <w:rsid w:val="009F4921"/>
    <w:rsid w:val="009F4D4C"/>
    <w:rsid w:val="009F7E36"/>
    <w:rsid w:val="00A01AA4"/>
    <w:rsid w:val="00A03CF7"/>
    <w:rsid w:val="00A03F2F"/>
    <w:rsid w:val="00A04319"/>
    <w:rsid w:val="00A0492C"/>
    <w:rsid w:val="00A07321"/>
    <w:rsid w:val="00A076A1"/>
    <w:rsid w:val="00A10F8F"/>
    <w:rsid w:val="00A12C76"/>
    <w:rsid w:val="00A16841"/>
    <w:rsid w:val="00A168C7"/>
    <w:rsid w:val="00A1704F"/>
    <w:rsid w:val="00A2080C"/>
    <w:rsid w:val="00A22D6E"/>
    <w:rsid w:val="00A231C5"/>
    <w:rsid w:val="00A23EC1"/>
    <w:rsid w:val="00A24115"/>
    <w:rsid w:val="00A25144"/>
    <w:rsid w:val="00A25422"/>
    <w:rsid w:val="00A255FC"/>
    <w:rsid w:val="00A26083"/>
    <w:rsid w:val="00A27561"/>
    <w:rsid w:val="00A27ED2"/>
    <w:rsid w:val="00A30954"/>
    <w:rsid w:val="00A32022"/>
    <w:rsid w:val="00A3316D"/>
    <w:rsid w:val="00A33299"/>
    <w:rsid w:val="00A34261"/>
    <w:rsid w:val="00A34E6F"/>
    <w:rsid w:val="00A37901"/>
    <w:rsid w:val="00A37EDB"/>
    <w:rsid w:val="00A41DB2"/>
    <w:rsid w:val="00A44280"/>
    <w:rsid w:val="00A44A01"/>
    <w:rsid w:val="00A45333"/>
    <w:rsid w:val="00A45CF3"/>
    <w:rsid w:val="00A46112"/>
    <w:rsid w:val="00A46756"/>
    <w:rsid w:val="00A47318"/>
    <w:rsid w:val="00A505DD"/>
    <w:rsid w:val="00A5095A"/>
    <w:rsid w:val="00A53D00"/>
    <w:rsid w:val="00A5520E"/>
    <w:rsid w:val="00A55B15"/>
    <w:rsid w:val="00A56D31"/>
    <w:rsid w:val="00A601D6"/>
    <w:rsid w:val="00A618FF"/>
    <w:rsid w:val="00A634A4"/>
    <w:rsid w:val="00A63AAF"/>
    <w:rsid w:val="00A63BA2"/>
    <w:rsid w:val="00A64510"/>
    <w:rsid w:val="00A645C8"/>
    <w:rsid w:val="00A64A55"/>
    <w:rsid w:val="00A64E15"/>
    <w:rsid w:val="00A64E4A"/>
    <w:rsid w:val="00A65E12"/>
    <w:rsid w:val="00A674B3"/>
    <w:rsid w:val="00A6766F"/>
    <w:rsid w:val="00A72198"/>
    <w:rsid w:val="00A7279F"/>
    <w:rsid w:val="00A72D93"/>
    <w:rsid w:val="00A73740"/>
    <w:rsid w:val="00A73FFF"/>
    <w:rsid w:val="00A74120"/>
    <w:rsid w:val="00A74C56"/>
    <w:rsid w:val="00A76341"/>
    <w:rsid w:val="00A773DA"/>
    <w:rsid w:val="00A777B8"/>
    <w:rsid w:val="00A80C31"/>
    <w:rsid w:val="00A810AA"/>
    <w:rsid w:val="00A818C8"/>
    <w:rsid w:val="00A81F3F"/>
    <w:rsid w:val="00A83343"/>
    <w:rsid w:val="00A83ECF"/>
    <w:rsid w:val="00A84A0A"/>
    <w:rsid w:val="00A85D86"/>
    <w:rsid w:val="00A86E72"/>
    <w:rsid w:val="00A87596"/>
    <w:rsid w:val="00A908FD"/>
    <w:rsid w:val="00A90E07"/>
    <w:rsid w:val="00A92584"/>
    <w:rsid w:val="00A9281C"/>
    <w:rsid w:val="00A938F9"/>
    <w:rsid w:val="00A93E96"/>
    <w:rsid w:val="00A93F6C"/>
    <w:rsid w:val="00A942EA"/>
    <w:rsid w:val="00A950DC"/>
    <w:rsid w:val="00A954C6"/>
    <w:rsid w:val="00A97882"/>
    <w:rsid w:val="00A97F83"/>
    <w:rsid w:val="00AA0AF0"/>
    <w:rsid w:val="00AA0FB4"/>
    <w:rsid w:val="00AA1CEE"/>
    <w:rsid w:val="00AA2E31"/>
    <w:rsid w:val="00AA401F"/>
    <w:rsid w:val="00AA454A"/>
    <w:rsid w:val="00AA5AFC"/>
    <w:rsid w:val="00AB2F6C"/>
    <w:rsid w:val="00AB4204"/>
    <w:rsid w:val="00AB541E"/>
    <w:rsid w:val="00AB7DF0"/>
    <w:rsid w:val="00AC0F50"/>
    <w:rsid w:val="00AC2D85"/>
    <w:rsid w:val="00AC524C"/>
    <w:rsid w:val="00AC5C04"/>
    <w:rsid w:val="00AC7A76"/>
    <w:rsid w:val="00AD0AC6"/>
    <w:rsid w:val="00AD264C"/>
    <w:rsid w:val="00AD2DC1"/>
    <w:rsid w:val="00AD2E0C"/>
    <w:rsid w:val="00AD4006"/>
    <w:rsid w:val="00AD4494"/>
    <w:rsid w:val="00AD64F3"/>
    <w:rsid w:val="00AD6CC4"/>
    <w:rsid w:val="00AD70AE"/>
    <w:rsid w:val="00AE12B8"/>
    <w:rsid w:val="00AE1733"/>
    <w:rsid w:val="00AE2567"/>
    <w:rsid w:val="00AE3369"/>
    <w:rsid w:val="00AE34E0"/>
    <w:rsid w:val="00AE37F9"/>
    <w:rsid w:val="00AE380B"/>
    <w:rsid w:val="00AE3815"/>
    <w:rsid w:val="00AE3E64"/>
    <w:rsid w:val="00AE4323"/>
    <w:rsid w:val="00AE5872"/>
    <w:rsid w:val="00AE60AF"/>
    <w:rsid w:val="00AE685D"/>
    <w:rsid w:val="00AE7151"/>
    <w:rsid w:val="00AF0B63"/>
    <w:rsid w:val="00AF1ACC"/>
    <w:rsid w:val="00AF2828"/>
    <w:rsid w:val="00AF4FD7"/>
    <w:rsid w:val="00AF5405"/>
    <w:rsid w:val="00AF79DA"/>
    <w:rsid w:val="00B015F3"/>
    <w:rsid w:val="00B02FEE"/>
    <w:rsid w:val="00B041BF"/>
    <w:rsid w:val="00B04E05"/>
    <w:rsid w:val="00B0502C"/>
    <w:rsid w:val="00B05D2B"/>
    <w:rsid w:val="00B061B4"/>
    <w:rsid w:val="00B06A99"/>
    <w:rsid w:val="00B06DD2"/>
    <w:rsid w:val="00B07DBB"/>
    <w:rsid w:val="00B10800"/>
    <w:rsid w:val="00B119AE"/>
    <w:rsid w:val="00B12F6B"/>
    <w:rsid w:val="00B13953"/>
    <w:rsid w:val="00B14650"/>
    <w:rsid w:val="00B14F39"/>
    <w:rsid w:val="00B16B3A"/>
    <w:rsid w:val="00B16B7E"/>
    <w:rsid w:val="00B2033E"/>
    <w:rsid w:val="00B21EC4"/>
    <w:rsid w:val="00B22BCD"/>
    <w:rsid w:val="00B241F8"/>
    <w:rsid w:val="00B251EA"/>
    <w:rsid w:val="00B26D3D"/>
    <w:rsid w:val="00B26FEB"/>
    <w:rsid w:val="00B2794D"/>
    <w:rsid w:val="00B312A5"/>
    <w:rsid w:val="00B31D18"/>
    <w:rsid w:val="00B34833"/>
    <w:rsid w:val="00B3492F"/>
    <w:rsid w:val="00B34B4C"/>
    <w:rsid w:val="00B3689C"/>
    <w:rsid w:val="00B37B7B"/>
    <w:rsid w:val="00B37DCB"/>
    <w:rsid w:val="00B407F4"/>
    <w:rsid w:val="00B42154"/>
    <w:rsid w:val="00B42303"/>
    <w:rsid w:val="00B42CE9"/>
    <w:rsid w:val="00B42E66"/>
    <w:rsid w:val="00B43CDA"/>
    <w:rsid w:val="00B43E48"/>
    <w:rsid w:val="00B4488A"/>
    <w:rsid w:val="00B45880"/>
    <w:rsid w:val="00B4592E"/>
    <w:rsid w:val="00B45A03"/>
    <w:rsid w:val="00B46003"/>
    <w:rsid w:val="00B46F04"/>
    <w:rsid w:val="00B502A4"/>
    <w:rsid w:val="00B503DF"/>
    <w:rsid w:val="00B51943"/>
    <w:rsid w:val="00B53EB8"/>
    <w:rsid w:val="00B54943"/>
    <w:rsid w:val="00B567B6"/>
    <w:rsid w:val="00B56E46"/>
    <w:rsid w:val="00B57D96"/>
    <w:rsid w:val="00B616C9"/>
    <w:rsid w:val="00B63647"/>
    <w:rsid w:val="00B6428F"/>
    <w:rsid w:val="00B64A2C"/>
    <w:rsid w:val="00B65AC8"/>
    <w:rsid w:val="00B66AED"/>
    <w:rsid w:val="00B67A83"/>
    <w:rsid w:val="00B73715"/>
    <w:rsid w:val="00B738F3"/>
    <w:rsid w:val="00B745E0"/>
    <w:rsid w:val="00B7512B"/>
    <w:rsid w:val="00B76729"/>
    <w:rsid w:val="00B84BD6"/>
    <w:rsid w:val="00B85C6C"/>
    <w:rsid w:val="00B90E76"/>
    <w:rsid w:val="00B91E9A"/>
    <w:rsid w:val="00B9226B"/>
    <w:rsid w:val="00B936BA"/>
    <w:rsid w:val="00B94C72"/>
    <w:rsid w:val="00B95070"/>
    <w:rsid w:val="00B95FF4"/>
    <w:rsid w:val="00B965EA"/>
    <w:rsid w:val="00B9729B"/>
    <w:rsid w:val="00B976B0"/>
    <w:rsid w:val="00BA21B5"/>
    <w:rsid w:val="00BA2395"/>
    <w:rsid w:val="00BA4CAA"/>
    <w:rsid w:val="00BB4F5F"/>
    <w:rsid w:val="00BB5C71"/>
    <w:rsid w:val="00BB6248"/>
    <w:rsid w:val="00BB70AC"/>
    <w:rsid w:val="00BC1273"/>
    <w:rsid w:val="00BC1E52"/>
    <w:rsid w:val="00BC318C"/>
    <w:rsid w:val="00BC4C2A"/>
    <w:rsid w:val="00BC4D05"/>
    <w:rsid w:val="00BC6704"/>
    <w:rsid w:val="00BD0C9E"/>
    <w:rsid w:val="00BD55A9"/>
    <w:rsid w:val="00BD606C"/>
    <w:rsid w:val="00BE02B0"/>
    <w:rsid w:val="00BE51F5"/>
    <w:rsid w:val="00BE53F4"/>
    <w:rsid w:val="00BE5965"/>
    <w:rsid w:val="00BE60AE"/>
    <w:rsid w:val="00BE62F2"/>
    <w:rsid w:val="00BF251D"/>
    <w:rsid w:val="00BF33FF"/>
    <w:rsid w:val="00BF765F"/>
    <w:rsid w:val="00BF7F2E"/>
    <w:rsid w:val="00C00E9F"/>
    <w:rsid w:val="00C0138C"/>
    <w:rsid w:val="00C04D21"/>
    <w:rsid w:val="00C05CCC"/>
    <w:rsid w:val="00C07180"/>
    <w:rsid w:val="00C07DF7"/>
    <w:rsid w:val="00C11F20"/>
    <w:rsid w:val="00C1203B"/>
    <w:rsid w:val="00C12C98"/>
    <w:rsid w:val="00C13ABC"/>
    <w:rsid w:val="00C13C29"/>
    <w:rsid w:val="00C14550"/>
    <w:rsid w:val="00C146C2"/>
    <w:rsid w:val="00C14B13"/>
    <w:rsid w:val="00C15286"/>
    <w:rsid w:val="00C1559B"/>
    <w:rsid w:val="00C15F2C"/>
    <w:rsid w:val="00C17BE7"/>
    <w:rsid w:val="00C21554"/>
    <w:rsid w:val="00C22657"/>
    <w:rsid w:val="00C23504"/>
    <w:rsid w:val="00C23D75"/>
    <w:rsid w:val="00C2489A"/>
    <w:rsid w:val="00C274E5"/>
    <w:rsid w:val="00C32FFC"/>
    <w:rsid w:val="00C347DB"/>
    <w:rsid w:val="00C34B8D"/>
    <w:rsid w:val="00C368A6"/>
    <w:rsid w:val="00C370A3"/>
    <w:rsid w:val="00C3731B"/>
    <w:rsid w:val="00C41439"/>
    <w:rsid w:val="00C4163A"/>
    <w:rsid w:val="00C44C41"/>
    <w:rsid w:val="00C4714F"/>
    <w:rsid w:val="00C502F2"/>
    <w:rsid w:val="00C50B99"/>
    <w:rsid w:val="00C51021"/>
    <w:rsid w:val="00C5115A"/>
    <w:rsid w:val="00C52C7E"/>
    <w:rsid w:val="00C5327F"/>
    <w:rsid w:val="00C5329E"/>
    <w:rsid w:val="00C53F4B"/>
    <w:rsid w:val="00C54399"/>
    <w:rsid w:val="00C578A9"/>
    <w:rsid w:val="00C61C43"/>
    <w:rsid w:val="00C62793"/>
    <w:rsid w:val="00C62C3A"/>
    <w:rsid w:val="00C633FF"/>
    <w:rsid w:val="00C65492"/>
    <w:rsid w:val="00C66BEC"/>
    <w:rsid w:val="00C66FAB"/>
    <w:rsid w:val="00C67464"/>
    <w:rsid w:val="00C67AC0"/>
    <w:rsid w:val="00C714D3"/>
    <w:rsid w:val="00C7376D"/>
    <w:rsid w:val="00C74192"/>
    <w:rsid w:val="00C74675"/>
    <w:rsid w:val="00C810F2"/>
    <w:rsid w:val="00C81CD1"/>
    <w:rsid w:val="00C822D6"/>
    <w:rsid w:val="00C824B3"/>
    <w:rsid w:val="00C83186"/>
    <w:rsid w:val="00C90C09"/>
    <w:rsid w:val="00C90CA6"/>
    <w:rsid w:val="00C921DA"/>
    <w:rsid w:val="00C92486"/>
    <w:rsid w:val="00C939D7"/>
    <w:rsid w:val="00C958E1"/>
    <w:rsid w:val="00C9760A"/>
    <w:rsid w:val="00CA0595"/>
    <w:rsid w:val="00CA1251"/>
    <w:rsid w:val="00CA1C9B"/>
    <w:rsid w:val="00CA246F"/>
    <w:rsid w:val="00CA26B5"/>
    <w:rsid w:val="00CA2764"/>
    <w:rsid w:val="00CA2D8F"/>
    <w:rsid w:val="00CA32DC"/>
    <w:rsid w:val="00CA3909"/>
    <w:rsid w:val="00CA43BB"/>
    <w:rsid w:val="00CA7560"/>
    <w:rsid w:val="00CA7A34"/>
    <w:rsid w:val="00CA7FC2"/>
    <w:rsid w:val="00CB13CD"/>
    <w:rsid w:val="00CB2114"/>
    <w:rsid w:val="00CB2453"/>
    <w:rsid w:val="00CB30BC"/>
    <w:rsid w:val="00CB3A85"/>
    <w:rsid w:val="00CB59BB"/>
    <w:rsid w:val="00CB5EF0"/>
    <w:rsid w:val="00CC445A"/>
    <w:rsid w:val="00CC4506"/>
    <w:rsid w:val="00CC461E"/>
    <w:rsid w:val="00CC62EC"/>
    <w:rsid w:val="00CC6F12"/>
    <w:rsid w:val="00CC757C"/>
    <w:rsid w:val="00CD016C"/>
    <w:rsid w:val="00CD27BF"/>
    <w:rsid w:val="00CD4282"/>
    <w:rsid w:val="00CD4E24"/>
    <w:rsid w:val="00CD5C69"/>
    <w:rsid w:val="00CE05B7"/>
    <w:rsid w:val="00CE0B44"/>
    <w:rsid w:val="00CE2E05"/>
    <w:rsid w:val="00CE45E8"/>
    <w:rsid w:val="00CE5E7E"/>
    <w:rsid w:val="00CE7B88"/>
    <w:rsid w:val="00CF0497"/>
    <w:rsid w:val="00CF0575"/>
    <w:rsid w:val="00CF1392"/>
    <w:rsid w:val="00CF1C86"/>
    <w:rsid w:val="00CF1FF3"/>
    <w:rsid w:val="00CF2353"/>
    <w:rsid w:val="00CF395E"/>
    <w:rsid w:val="00CF411D"/>
    <w:rsid w:val="00CF6FFC"/>
    <w:rsid w:val="00CF771D"/>
    <w:rsid w:val="00D015FB"/>
    <w:rsid w:val="00D01D0B"/>
    <w:rsid w:val="00D03D3D"/>
    <w:rsid w:val="00D04B72"/>
    <w:rsid w:val="00D05C0F"/>
    <w:rsid w:val="00D06417"/>
    <w:rsid w:val="00D07F5A"/>
    <w:rsid w:val="00D100A7"/>
    <w:rsid w:val="00D115FC"/>
    <w:rsid w:val="00D11965"/>
    <w:rsid w:val="00D11F77"/>
    <w:rsid w:val="00D126C2"/>
    <w:rsid w:val="00D13532"/>
    <w:rsid w:val="00D1604E"/>
    <w:rsid w:val="00D179F1"/>
    <w:rsid w:val="00D17C21"/>
    <w:rsid w:val="00D17F56"/>
    <w:rsid w:val="00D21B3A"/>
    <w:rsid w:val="00D22E0D"/>
    <w:rsid w:val="00D2391B"/>
    <w:rsid w:val="00D24C79"/>
    <w:rsid w:val="00D277F2"/>
    <w:rsid w:val="00D30518"/>
    <w:rsid w:val="00D31014"/>
    <w:rsid w:val="00D314EF"/>
    <w:rsid w:val="00D321F5"/>
    <w:rsid w:val="00D322E6"/>
    <w:rsid w:val="00D34C24"/>
    <w:rsid w:val="00D3696C"/>
    <w:rsid w:val="00D41C6D"/>
    <w:rsid w:val="00D43AF0"/>
    <w:rsid w:val="00D4457A"/>
    <w:rsid w:val="00D44EC9"/>
    <w:rsid w:val="00D46029"/>
    <w:rsid w:val="00D460CB"/>
    <w:rsid w:val="00D51183"/>
    <w:rsid w:val="00D52183"/>
    <w:rsid w:val="00D5219C"/>
    <w:rsid w:val="00D54ED1"/>
    <w:rsid w:val="00D55672"/>
    <w:rsid w:val="00D55CC5"/>
    <w:rsid w:val="00D565C2"/>
    <w:rsid w:val="00D56650"/>
    <w:rsid w:val="00D571B5"/>
    <w:rsid w:val="00D60B48"/>
    <w:rsid w:val="00D613A9"/>
    <w:rsid w:val="00D63BE0"/>
    <w:rsid w:val="00D6680A"/>
    <w:rsid w:val="00D7005A"/>
    <w:rsid w:val="00D70817"/>
    <w:rsid w:val="00D71269"/>
    <w:rsid w:val="00D72296"/>
    <w:rsid w:val="00D727F4"/>
    <w:rsid w:val="00D74241"/>
    <w:rsid w:val="00D74E5B"/>
    <w:rsid w:val="00D7651C"/>
    <w:rsid w:val="00D82C5B"/>
    <w:rsid w:val="00D83619"/>
    <w:rsid w:val="00D83756"/>
    <w:rsid w:val="00D85860"/>
    <w:rsid w:val="00D85B4B"/>
    <w:rsid w:val="00D86339"/>
    <w:rsid w:val="00D86B28"/>
    <w:rsid w:val="00D90092"/>
    <w:rsid w:val="00D90DE8"/>
    <w:rsid w:val="00D90E8B"/>
    <w:rsid w:val="00D92AEF"/>
    <w:rsid w:val="00D92EE6"/>
    <w:rsid w:val="00D933C2"/>
    <w:rsid w:val="00D941AE"/>
    <w:rsid w:val="00D947B0"/>
    <w:rsid w:val="00D97B5F"/>
    <w:rsid w:val="00DA0171"/>
    <w:rsid w:val="00DA021B"/>
    <w:rsid w:val="00DA0317"/>
    <w:rsid w:val="00DA0684"/>
    <w:rsid w:val="00DA1522"/>
    <w:rsid w:val="00DA1769"/>
    <w:rsid w:val="00DA2540"/>
    <w:rsid w:val="00DA32A3"/>
    <w:rsid w:val="00DA405F"/>
    <w:rsid w:val="00DA4E6C"/>
    <w:rsid w:val="00DA6F96"/>
    <w:rsid w:val="00DB2630"/>
    <w:rsid w:val="00DB2645"/>
    <w:rsid w:val="00DB3CFE"/>
    <w:rsid w:val="00DB4233"/>
    <w:rsid w:val="00DB58B8"/>
    <w:rsid w:val="00DB68C9"/>
    <w:rsid w:val="00DB7AC3"/>
    <w:rsid w:val="00DC0BE6"/>
    <w:rsid w:val="00DC26F1"/>
    <w:rsid w:val="00DC7EFC"/>
    <w:rsid w:val="00DD0A9A"/>
    <w:rsid w:val="00DD2068"/>
    <w:rsid w:val="00DD2510"/>
    <w:rsid w:val="00DD2953"/>
    <w:rsid w:val="00DD30AD"/>
    <w:rsid w:val="00DD387F"/>
    <w:rsid w:val="00DE02F6"/>
    <w:rsid w:val="00DE0479"/>
    <w:rsid w:val="00DE08D8"/>
    <w:rsid w:val="00DE55C2"/>
    <w:rsid w:val="00DE634D"/>
    <w:rsid w:val="00DE67D1"/>
    <w:rsid w:val="00DF0518"/>
    <w:rsid w:val="00DF1072"/>
    <w:rsid w:val="00DF2374"/>
    <w:rsid w:val="00DF2B5B"/>
    <w:rsid w:val="00DF2C77"/>
    <w:rsid w:val="00DF3434"/>
    <w:rsid w:val="00DF4149"/>
    <w:rsid w:val="00DF53DD"/>
    <w:rsid w:val="00DF7F61"/>
    <w:rsid w:val="00E00A07"/>
    <w:rsid w:val="00E00F32"/>
    <w:rsid w:val="00E01A12"/>
    <w:rsid w:val="00E038B1"/>
    <w:rsid w:val="00E05612"/>
    <w:rsid w:val="00E059E8"/>
    <w:rsid w:val="00E06264"/>
    <w:rsid w:val="00E063D6"/>
    <w:rsid w:val="00E06A49"/>
    <w:rsid w:val="00E06BBF"/>
    <w:rsid w:val="00E06F88"/>
    <w:rsid w:val="00E06F90"/>
    <w:rsid w:val="00E071D0"/>
    <w:rsid w:val="00E076E4"/>
    <w:rsid w:val="00E1045A"/>
    <w:rsid w:val="00E10D68"/>
    <w:rsid w:val="00E14EC3"/>
    <w:rsid w:val="00E1593E"/>
    <w:rsid w:val="00E159FA"/>
    <w:rsid w:val="00E162DC"/>
    <w:rsid w:val="00E16D63"/>
    <w:rsid w:val="00E17799"/>
    <w:rsid w:val="00E204C7"/>
    <w:rsid w:val="00E20F6F"/>
    <w:rsid w:val="00E217FC"/>
    <w:rsid w:val="00E21D70"/>
    <w:rsid w:val="00E22007"/>
    <w:rsid w:val="00E234C7"/>
    <w:rsid w:val="00E236CD"/>
    <w:rsid w:val="00E23D99"/>
    <w:rsid w:val="00E24251"/>
    <w:rsid w:val="00E24D17"/>
    <w:rsid w:val="00E252D1"/>
    <w:rsid w:val="00E25453"/>
    <w:rsid w:val="00E27597"/>
    <w:rsid w:val="00E30A21"/>
    <w:rsid w:val="00E31ACE"/>
    <w:rsid w:val="00E31D12"/>
    <w:rsid w:val="00E3205C"/>
    <w:rsid w:val="00E321E1"/>
    <w:rsid w:val="00E33279"/>
    <w:rsid w:val="00E346CE"/>
    <w:rsid w:val="00E37D9D"/>
    <w:rsid w:val="00E42664"/>
    <w:rsid w:val="00E43196"/>
    <w:rsid w:val="00E45D9A"/>
    <w:rsid w:val="00E46C9B"/>
    <w:rsid w:val="00E52A4E"/>
    <w:rsid w:val="00E52D93"/>
    <w:rsid w:val="00E602BB"/>
    <w:rsid w:val="00E60407"/>
    <w:rsid w:val="00E60520"/>
    <w:rsid w:val="00E60723"/>
    <w:rsid w:val="00E641FA"/>
    <w:rsid w:val="00E64B35"/>
    <w:rsid w:val="00E718ED"/>
    <w:rsid w:val="00E71CF9"/>
    <w:rsid w:val="00E71F80"/>
    <w:rsid w:val="00E720C2"/>
    <w:rsid w:val="00E72687"/>
    <w:rsid w:val="00E7279B"/>
    <w:rsid w:val="00E72D03"/>
    <w:rsid w:val="00E732BD"/>
    <w:rsid w:val="00E7366F"/>
    <w:rsid w:val="00E74129"/>
    <w:rsid w:val="00E74D50"/>
    <w:rsid w:val="00E74DCF"/>
    <w:rsid w:val="00E77772"/>
    <w:rsid w:val="00E82E95"/>
    <w:rsid w:val="00E830AF"/>
    <w:rsid w:val="00E833D6"/>
    <w:rsid w:val="00E8422D"/>
    <w:rsid w:val="00E855A1"/>
    <w:rsid w:val="00E86DAB"/>
    <w:rsid w:val="00E90E62"/>
    <w:rsid w:val="00E91BC1"/>
    <w:rsid w:val="00E93799"/>
    <w:rsid w:val="00E93C56"/>
    <w:rsid w:val="00E96FCF"/>
    <w:rsid w:val="00E974BC"/>
    <w:rsid w:val="00E9755B"/>
    <w:rsid w:val="00EA13F6"/>
    <w:rsid w:val="00EA14F9"/>
    <w:rsid w:val="00EA21F9"/>
    <w:rsid w:val="00EA2F98"/>
    <w:rsid w:val="00EA30CF"/>
    <w:rsid w:val="00EA3D85"/>
    <w:rsid w:val="00EA6126"/>
    <w:rsid w:val="00EA67C4"/>
    <w:rsid w:val="00EA7EDD"/>
    <w:rsid w:val="00EB1683"/>
    <w:rsid w:val="00EB3EE0"/>
    <w:rsid w:val="00EB6743"/>
    <w:rsid w:val="00EC0D28"/>
    <w:rsid w:val="00EC14B0"/>
    <w:rsid w:val="00EC179B"/>
    <w:rsid w:val="00EC1D83"/>
    <w:rsid w:val="00EC22F0"/>
    <w:rsid w:val="00EC23FF"/>
    <w:rsid w:val="00EC4C59"/>
    <w:rsid w:val="00EC5D16"/>
    <w:rsid w:val="00EC5E37"/>
    <w:rsid w:val="00EC6D27"/>
    <w:rsid w:val="00EC6E9B"/>
    <w:rsid w:val="00EC6F9B"/>
    <w:rsid w:val="00EC7D71"/>
    <w:rsid w:val="00EC7FB9"/>
    <w:rsid w:val="00ED2BAF"/>
    <w:rsid w:val="00ED3786"/>
    <w:rsid w:val="00ED554A"/>
    <w:rsid w:val="00ED62C9"/>
    <w:rsid w:val="00ED72BB"/>
    <w:rsid w:val="00EE01C7"/>
    <w:rsid w:val="00EE04A1"/>
    <w:rsid w:val="00EE0A8C"/>
    <w:rsid w:val="00EE0EF8"/>
    <w:rsid w:val="00EE683E"/>
    <w:rsid w:val="00EE6849"/>
    <w:rsid w:val="00EF23F7"/>
    <w:rsid w:val="00EF3E32"/>
    <w:rsid w:val="00EF4304"/>
    <w:rsid w:val="00EF5278"/>
    <w:rsid w:val="00EF64D3"/>
    <w:rsid w:val="00EF74D8"/>
    <w:rsid w:val="00F00A73"/>
    <w:rsid w:val="00F01E3A"/>
    <w:rsid w:val="00F020C5"/>
    <w:rsid w:val="00F032B8"/>
    <w:rsid w:val="00F108F7"/>
    <w:rsid w:val="00F112E7"/>
    <w:rsid w:val="00F11715"/>
    <w:rsid w:val="00F12B39"/>
    <w:rsid w:val="00F139D5"/>
    <w:rsid w:val="00F155F2"/>
    <w:rsid w:val="00F15A63"/>
    <w:rsid w:val="00F174B6"/>
    <w:rsid w:val="00F17850"/>
    <w:rsid w:val="00F200D4"/>
    <w:rsid w:val="00F20DA4"/>
    <w:rsid w:val="00F2398A"/>
    <w:rsid w:val="00F24310"/>
    <w:rsid w:val="00F30EDF"/>
    <w:rsid w:val="00F34E2A"/>
    <w:rsid w:val="00F34ED7"/>
    <w:rsid w:val="00F35E9D"/>
    <w:rsid w:val="00F3636B"/>
    <w:rsid w:val="00F37E3D"/>
    <w:rsid w:val="00F406E2"/>
    <w:rsid w:val="00F4116B"/>
    <w:rsid w:val="00F4180D"/>
    <w:rsid w:val="00F4254B"/>
    <w:rsid w:val="00F447BE"/>
    <w:rsid w:val="00F46EB9"/>
    <w:rsid w:val="00F46EDB"/>
    <w:rsid w:val="00F50B87"/>
    <w:rsid w:val="00F52440"/>
    <w:rsid w:val="00F533E2"/>
    <w:rsid w:val="00F539FC"/>
    <w:rsid w:val="00F54A8C"/>
    <w:rsid w:val="00F55EF4"/>
    <w:rsid w:val="00F56A16"/>
    <w:rsid w:val="00F5738B"/>
    <w:rsid w:val="00F57875"/>
    <w:rsid w:val="00F57F9E"/>
    <w:rsid w:val="00F60114"/>
    <w:rsid w:val="00F6390E"/>
    <w:rsid w:val="00F63A3D"/>
    <w:rsid w:val="00F64384"/>
    <w:rsid w:val="00F65EA2"/>
    <w:rsid w:val="00F67ABB"/>
    <w:rsid w:val="00F706C2"/>
    <w:rsid w:val="00F70F16"/>
    <w:rsid w:val="00F7169B"/>
    <w:rsid w:val="00F73401"/>
    <w:rsid w:val="00F74389"/>
    <w:rsid w:val="00F74A38"/>
    <w:rsid w:val="00F76447"/>
    <w:rsid w:val="00F7701C"/>
    <w:rsid w:val="00F77C31"/>
    <w:rsid w:val="00F806CE"/>
    <w:rsid w:val="00F80EC1"/>
    <w:rsid w:val="00F81D0D"/>
    <w:rsid w:val="00F83989"/>
    <w:rsid w:val="00F83C62"/>
    <w:rsid w:val="00F83FF8"/>
    <w:rsid w:val="00F85219"/>
    <w:rsid w:val="00F8559B"/>
    <w:rsid w:val="00F86609"/>
    <w:rsid w:val="00F87FDA"/>
    <w:rsid w:val="00F90E98"/>
    <w:rsid w:val="00F91523"/>
    <w:rsid w:val="00F916ED"/>
    <w:rsid w:val="00F9196E"/>
    <w:rsid w:val="00F928F9"/>
    <w:rsid w:val="00F935E7"/>
    <w:rsid w:val="00F9442F"/>
    <w:rsid w:val="00F9499F"/>
    <w:rsid w:val="00F94FC1"/>
    <w:rsid w:val="00F9520F"/>
    <w:rsid w:val="00F96EAB"/>
    <w:rsid w:val="00FA0514"/>
    <w:rsid w:val="00FA06A9"/>
    <w:rsid w:val="00FA1419"/>
    <w:rsid w:val="00FA2495"/>
    <w:rsid w:val="00FA302F"/>
    <w:rsid w:val="00FA4955"/>
    <w:rsid w:val="00FA4B33"/>
    <w:rsid w:val="00FA5F4C"/>
    <w:rsid w:val="00FA7E2C"/>
    <w:rsid w:val="00FB08D2"/>
    <w:rsid w:val="00FB0ECC"/>
    <w:rsid w:val="00FB2E0C"/>
    <w:rsid w:val="00FB2E71"/>
    <w:rsid w:val="00FB3A37"/>
    <w:rsid w:val="00FB4018"/>
    <w:rsid w:val="00FB5632"/>
    <w:rsid w:val="00FB7831"/>
    <w:rsid w:val="00FC0851"/>
    <w:rsid w:val="00FC2EDE"/>
    <w:rsid w:val="00FC30E3"/>
    <w:rsid w:val="00FC445F"/>
    <w:rsid w:val="00FD018B"/>
    <w:rsid w:val="00FD090B"/>
    <w:rsid w:val="00FD20A3"/>
    <w:rsid w:val="00FD28CE"/>
    <w:rsid w:val="00FD2DE5"/>
    <w:rsid w:val="00FD3968"/>
    <w:rsid w:val="00FD49DE"/>
    <w:rsid w:val="00FD5D39"/>
    <w:rsid w:val="00FD7953"/>
    <w:rsid w:val="00FE0A31"/>
    <w:rsid w:val="00FE1096"/>
    <w:rsid w:val="00FE109D"/>
    <w:rsid w:val="00FE3501"/>
    <w:rsid w:val="00FE64AF"/>
    <w:rsid w:val="00FE68EC"/>
    <w:rsid w:val="00FE6AA9"/>
    <w:rsid w:val="00FE72BF"/>
    <w:rsid w:val="00FE7D86"/>
    <w:rsid w:val="00FF05EB"/>
    <w:rsid w:val="00FF0C8A"/>
    <w:rsid w:val="00FF227F"/>
    <w:rsid w:val="00FF2AF1"/>
    <w:rsid w:val="00FF2F1E"/>
    <w:rsid w:val="00FF468D"/>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E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235"/>
    <w:pPr>
      <w:spacing w:after="80"/>
      <w:jc w:val="both"/>
    </w:pPr>
    <w:rPr>
      <w:rFonts w:asciiTheme="minorHAnsi" w:hAnsiTheme="minorHAnsi" w:cs="Arial"/>
      <w:bCs/>
      <w:sz w:val="22"/>
      <w:szCs w:val="22"/>
    </w:rPr>
  </w:style>
  <w:style w:type="paragraph" w:styleId="Heading1">
    <w:name w:val="heading 1"/>
    <w:basedOn w:val="Normal"/>
    <w:next w:val="Normal"/>
    <w:qFormat/>
    <w:rsid w:val="00182BE7"/>
    <w:pPr>
      <w:keepNext/>
      <w:spacing w:before="240" w:after="60"/>
      <w:outlineLvl w:val="0"/>
    </w:pPr>
    <w:rPr>
      <w:b/>
      <w:kern w:val="32"/>
      <w:sz w:val="32"/>
      <w:szCs w:val="32"/>
    </w:rPr>
  </w:style>
  <w:style w:type="paragraph" w:styleId="Heading2">
    <w:name w:val="heading 2"/>
    <w:basedOn w:val="Normal"/>
    <w:next w:val="Normal"/>
    <w:qFormat/>
    <w:rsid w:val="003255B7"/>
    <w:pPr>
      <w:keepNext/>
      <w:spacing w:before="240" w:after="60"/>
      <w:ind w:left="720"/>
      <w:outlineLvl w:val="1"/>
    </w:pPr>
    <w:rPr>
      <w:rFonts w:ascii="Arial" w:hAnsi="Arial"/>
      <w:b/>
      <w:iCs/>
      <w:sz w:val="24"/>
      <w:szCs w:val="24"/>
    </w:rPr>
  </w:style>
  <w:style w:type="paragraph" w:styleId="Heading3">
    <w:name w:val="heading 3"/>
    <w:basedOn w:val="Normal"/>
    <w:next w:val="BodyText"/>
    <w:qFormat/>
    <w:rsid w:val="00AF2828"/>
    <w:pPr>
      <w:keepNext/>
      <w:keepLines/>
      <w:numPr>
        <w:ilvl w:val="2"/>
        <w:numId w:val="11"/>
      </w:numPr>
      <w:spacing w:before="240" w:after="180" w:line="240" w:lineRule="atLeast"/>
      <w:outlineLvl w:val="2"/>
    </w:pPr>
    <w:rPr>
      <w:caps/>
      <w:kern w:val="20"/>
      <w:sz w:val="20"/>
    </w:rPr>
  </w:style>
  <w:style w:type="paragraph" w:styleId="Heading4">
    <w:name w:val="heading 4"/>
    <w:basedOn w:val="Normal"/>
    <w:next w:val="Normal"/>
    <w:qFormat/>
    <w:rsid w:val="00E00A07"/>
    <w:pPr>
      <w:keepNext/>
      <w:numPr>
        <w:ilvl w:val="3"/>
        <w:numId w:val="11"/>
      </w:numPr>
      <w:spacing w:before="240" w:after="60"/>
      <w:outlineLvl w:val="3"/>
    </w:pPr>
    <w:rPr>
      <w:rFonts w:ascii="Times New Roman" w:hAnsi="Times New Roman"/>
      <w:b/>
      <w:sz w:val="28"/>
      <w:szCs w:val="28"/>
    </w:rPr>
  </w:style>
  <w:style w:type="paragraph" w:styleId="Heading5">
    <w:name w:val="heading 5"/>
    <w:basedOn w:val="Normal"/>
    <w:next w:val="Normal"/>
    <w:qFormat/>
    <w:rsid w:val="0067155E"/>
    <w:pPr>
      <w:numPr>
        <w:ilvl w:val="4"/>
        <w:numId w:val="11"/>
      </w:numPr>
      <w:spacing w:before="240" w:after="60"/>
      <w:outlineLvl w:val="4"/>
    </w:pPr>
    <w:rPr>
      <w:b/>
      <w:i/>
      <w:iCs/>
      <w:sz w:val="26"/>
      <w:szCs w:val="26"/>
    </w:rPr>
  </w:style>
  <w:style w:type="paragraph" w:styleId="Heading6">
    <w:name w:val="heading 6"/>
    <w:basedOn w:val="Normal"/>
    <w:next w:val="Normal"/>
    <w:qFormat/>
    <w:rsid w:val="00E00A07"/>
    <w:pPr>
      <w:numPr>
        <w:ilvl w:val="5"/>
        <w:numId w:val="11"/>
      </w:numPr>
      <w:spacing w:before="240" w:after="60"/>
      <w:outlineLvl w:val="5"/>
    </w:pPr>
    <w:rPr>
      <w:rFonts w:ascii="Times New Roman" w:hAnsi="Times New Roman"/>
      <w:b/>
    </w:rPr>
  </w:style>
  <w:style w:type="paragraph" w:styleId="Heading7">
    <w:name w:val="heading 7"/>
    <w:basedOn w:val="Normal"/>
    <w:next w:val="Normal"/>
    <w:qFormat/>
    <w:rsid w:val="001774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rsid w:val="001774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rsid w:val="00E00A07"/>
    <w:pPr>
      <w:numPr>
        <w:ilvl w:val="8"/>
        <w:numId w:val="1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F2828"/>
    <w:pPr>
      <w:spacing w:before="40" w:after="40"/>
    </w:pPr>
    <w:rPr>
      <w:rFonts w:ascii="CG Omega" w:hAnsi="CG Omega"/>
    </w:rPr>
  </w:style>
  <w:style w:type="paragraph" w:styleId="BodyText">
    <w:name w:val="Body Text"/>
    <w:basedOn w:val="Normal"/>
    <w:rsid w:val="00AF2828"/>
    <w:pPr>
      <w:spacing w:after="120"/>
    </w:pPr>
  </w:style>
  <w:style w:type="paragraph" w:styleId="Title">
    <w:name w:val="Title"/>
    <w:basedOn w:val="Normal"/>
    <w:next w:val="Subtitle"/>
    <w:link w:val="TitleChar"/>
    <w:qFormat/>
    <w:rsid w:val="00D11965"/>
    <w:pPr>
      <w:keepNext/>
      <w:keepLines/>
      <w:spacing w:before="140"/>
      <w:jc w:val="center"/>
    </w:pPr>
    <w:rPr>
      <w:caps/>
      <w:color w:val="0033CC"/>
      <w:spacing w:val="60"/>
      <w:kern w:val="20"/>
      <w:sz w:val="44"/>
      <w:szCs w:val="28"/>
    </w:rPr>
  </w:style>
  <w:style w:type="paragraph" w:styleId="Subtitle">
    <w:name w:val="Subtitle"/>
    <w:basedOn w:val="Normal"/>
    <w:qFormat/>
    <w:rsid w:val="0084090B"/>
    <w:pPr>
      <w:spacing w:before="200" w:after="200"/>
      <w:jc w:val="center"/>
      <w:outlineLvl w:val="1"/>
    </w:pPr>
    <w:rPr>
      <w:b/>
      <w:sz w:val="40"/>
      <w:szCs w:val="40"/>
    </w:rPr>
  </w:style>
  <w:style w:type="paragraph" w:styleId="TOC1">
    <w:name w:val="toc 1"/>
    <w:basedOn w:val="Normal"/>
    <w:autoRedefine/>
    <w:uiPriority w:val="39"/>
    <w:qFormat/>
    <w:rsid w:val="008C3D3C"/>
    <w:pPr>
      <w:spacing w:before="360" w:after="0"/>
      <w:jc w:val="left"/>
    </w:pPr>
    <w:rPr>
      <w:rFonts w:asciiTheme="majorHAnsi" w:hAnsiTheme="majorHAnsi"/>
      <w:b/>
      <w:caps/>
      <w:sz w:val="24"/>
      <w:szCs w:val="24"/>
    </w:rPr>
  </w:style>
  <w:style w:type="table" w:styleId="TableContemporary">
    <w:name w:val="Table Contemporary"/>
    <w:basedOn w:val="TableNormal"/>
    <w:rsid w:val="008C3D3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Char">
    <w:name w:val="Title Char"/>
    <w:basedOn w:val="DefaultParagraphFont"/>
    <w:link w:val="Title"/>
    <w:rsid w:val="00D11965"/>
    <w:rPr>
      <w:rFonts w:asciiTheme="minorHAnsi" w:hAnsiTheme="minorHAnsi"/>
      <w:caps/>
      <w:color w:val="0033CC"/>
      <w:spacing w:val="60"/>
      <w:kern w:val="20"/>
      <w:sz w:val="44"/>
      <w:szCs w:val="28"/>
    </w:rPr>
  </w:style>
  <w:style w:type="paragraph" w:styleId="Header">
    <w:name w:val="header"/>
    <w:basedOn w:val="Normal"/>
    <w:rsid w:val="008B47CC"/>
    <w:pPr>
      <w:tabs>
        <w:tab w:val="center" w:pos="4320"/>
        <w:tab w:val="right" w:pos="8640"/>
      </w:tabs>
    </w:pPr>
  </w:style>
  <w:style w:type="paragraph" w:styleId="Footer">
    <w:name w:val="footer"/>
    <w:basedOn w:val="Normal"/>
    <w:link w:val="FooterChar"/>
    <w:rsid w:val="008B47CC"/>
    <w:pPr>
      <w:tabs>
        <w:tab w:val="center" w:pos="4320"/>
        <w:tab w:val="right" w:pos="8640"/>
      </w:tabs>
    </w:pPr>
  </w:style>
  <w:style w:type="character" w:styleId="PageNumber">
    <w:name w:val="page number"/>
    <w:basedOn w:val="DefaultParagraphFont"/>
    <w:rsid w:val="008B47CC"/>
  </w:style>
  <w:style w:type="paragraph" w:styleId="BalloonText">
    <w:name w:val="Balloon Text"/>
    <w:basedOn w:val="Normal"/>
    <w:semiHidden/>
    <w:rsid w:val="00E93799"/>
    <w:rPr>
      <w:rFonts w:ascii="Tahoma" w:hAnsi="Tahoma" w:cs="Tahoma"/>
      <w:sz w:val="16"/>
      <w:szCs w:val="16"/>
    </w:rPr>
  </w:style>
  <w:style w:type="character" w:styleId="Hyperlink">
    <w:name w:val="Hyperlink"/>
    <w:basedOn w:val="DefaultParagraphFont"/>
    <w:uiPriority w:val="99"/>
    <w:rsid w:val="003178B5"/>
    <w:rPr>
      <w:color w:val="0000FF"/>
      <w:u w:val="single"/>
    </w:rPr>
  </w:style>
  <w:style w:type="paragraph" w:customStyle="1" w:styleId="HeaderBase">
    <w:name w:val="Header Base"/>
    <w:basedOn w:val="Normal"/>
    <w:rsid w:val="0067155E"/>
    <w:pPr>
      <w:keepLines/>
      <w:tabs>
        <w:tab w:val="center" w:pos="4320"/>
        <w:tab w:val="right" w:pos="8640"/>
      </w:tabs>
    </w:pPr>
    <w:rPr>
      <w:rFonts w:ascii="Arial" w:hAnsi="Arial"/>
      <w:spacing w:val="-4"/>
      <w:sz w:val="20"/>
    </w:rPr>
  </w:style>
  <w:style w:type="paragraph" w:styleId="Index1">
    <w:name w:val="index 1"/>
    <w:basedOn w:val="Normal"/>
    <w:autoRedefine/>
    <w:semiHidden/>
    <w:rsid w:val="0084090B"/>
    <w:pPr>
      <w:shd w:val="clear" w:color="auto" w:fill="660066"/>
      <w:spacing w:beforeLines="40" w:afterLines="40"/>
    </w:pPr>
    <w:rPr>
      <w:rFonts w:ascii="Arial" w:hAnsi="Arial"/>
      <w:b/>
      <w:sz w:val="28"/>
      <w:szCs w:val="28"/>
    </w:rPr>
  </w:style>
  <w:style w:type="paragraph" w:styleId="FootnoteText">
    <w:name w:val="footnote text"/>
    <w:basedOn w:val="Normal"/>
    <w:link w:val="FootnoteTextChar"/>
    <w:uiPriority w:val="99"/>
    <w:semiHidden/>
    <w:rsid w:val="0067155E"/>
    <w:rPr>
      <w:rFonts w:ascii="Times New Roman" w:hAnsi="Times New Roman"/>
      <w:sz w:val="20"/>
    </w:rPr>
  </w:style>
  <w:style w:type="character" w:styleId="FootnoteReference">
    <w:name w:val="footnote reference"/>
    <w:basedOn w:val="DefaultParagraphFont"/>
    <w:semiHidden/>
    <w:rsid w:val="0067155E"/>
    <w:rPr>
      <w:vertAlign w:val="superscript"/>
    </w:rPr>
  </w:style>
  <w:style w:type="paragraph" w:customStyle="1" w:styleId="StyleHeading4Arial10ptNotBoldBefore6ptAfter6">
    <w:name w:val="Style Heading 4 + Arial 10 pt Not Bold Before:  6 pt After:  6 ..."/>
    <w:basedOn w:val="Heading4"/>
    <w:rsid w:val="00E00A07"/>
    <w:pPr>
      <w:spacing w:before="120" w:after="120"/>
    </w:pPr>
    <w:rPr>
      <w:rFonts w:ascii="Arial" w:hAnsi="Arial"/>
      <w:b w:val="0"/>
      <w:bCs w:val="0"/>
      <w:sz w:val="16"/>
      <w:szCs w:val="20"/>
    </w:rPr>
  </w:style>
  <w:style w:type="paragraph" w:styleId="BodyText3">
    <w:name w:val="Body Text 3"/>
    <w:basedOn w:val="Normal"/>
    <w:rsid w:val="00E00A07"/>
    <w:pPr>
      <w:spacing w:after="120"/>
    </w:pPr>
    <w:rPr>
      <w:sz w:val="16"/>
      <w:szCs w:val="16"/>
    </w:rPr>
  </w:style>
  <w:style w:type="table" w:styleId="TableGrid">
    <w:name w:val="Table Grid"/>
    <w:basedOn w:val="TableNormal"/>
    <w:rsid w:val="000D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6C0"/>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rsid w:val="00F30EDF"/>
    <w:rPr>
      <w:sz w:val="16"/>
      <w:szCs w:val="16"/>
    </w:rPr>
  </w:style>
  <w:style w:type="paragraph" w:styleId="CommentText">
    <w:name w:val="annotation text"/>
    <w:basedOn w:val="Normal"/>
    <w:link w:val="CommentTextChar"/>
    <w:uiPriority w:val="99"/>
    <w:semiHidden/>
    <w:rsid w:val="00F30EDF"/>
    <w:rPr>
      <w:sz w:val="20"/>
    </w:rPr>
  </w:style>
  <w:style w:type="paragraph" w:styleId="CommentSubject">
    <w:name w:val="annotation subject"/>
    <w:basedOn w:val="CommentText"/>
    <w:next w:val="CommentText"/>
    <w:semiHidden/>
    <w:rsid w:val="00F30EDF"/>
    <w:rPr>
      <w:b/>
    </w:rPr>
  </w:style>
  <w:style w:type="paragraph" w:customStyle="1" w:styleId="DocumentLabel">
    <w:name w:val="Document Label"/>
    <w:next w:val="Normal"/>
    <w:rsid w:val="00621C41"/>
    <w:pPr>
      <w:spacing w:before="140" w:after="540" w:line="600" w:lineRule="atLeast"/>
      <w:ind w:left="840"/>
    </w:pPr>
    <w:rPr>
      <w:spacing w:val="-38"/>
      <w:sz w:val="60"/>
    </w:rPr>
  </w:style>
  <w:style w:type="paragraph" w:styleId="MessageHeader">
    <w:name w:val="Message Header"/>
    <w:basedOn w:val="BodyText"/>
    <w:rsid w:val="00621C41"/>
    <w:pPr>
      <w:keepLines/>
      <w:spacing w:after="0"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621C41"/>
  </w:style>
  <w:style w:type="character" w:customStyle="1" w:styleId="MessageHeaderLabel">
    <w:name w:val="Message Header Label"/>
    <w:rsid w:val="00621C41"/>
    <w:rPr>
      <w:rFonts w:ascii="Arial" w:hAnsi="Arial"/>
      <w:b/>
      <w:spacing w:val="-4"/>
      <w:sz w:val="18"/>
      <w:vertAlign w:val="baseline"/>
    </w:rPr>
  </w:style>
  <w:style w:type="paragraph" w:customStyle="1" w:styleId="MessageHeaderLast">
    <w:name w:val="Message Header Last"/>
    <w:basedOn w:val="MessageHeader"/>
    <w:next w:val="BodyText"/>
    <w:rsid w:val="00621C41"/>
    <w:pPr>
      <w:pBdr>
        <w:bottom w:val="single" w:sz="6" w:space="22" w:color="auto"/>
      </w:pBdr>
      <w:spacing w:after="400"/>
    </w:pPr>
  </w:style>
  <w:style w:type="character" w:styleId="FollowedHyperlink">
    <w:name w:val="FollowedHyperlink"/>
    <w:basedOn w:val="DefaultParagraphFont"/>
    <w:rsid w:val="0005750C"/>
    <w:rPr>
      <w:color w:val="800080"/>
      <w:u w:val="single"/>
    </w:rPr>
  </w:style>
  <w:style w:type="paragraph" w:styleId="BlockText">
    <w:name w:val="Block Text"/>
    <w:basedOn w:val="Normal"/>
    <w:rsid w:val="0017748A"/>
    <w:pPr>
      <w:spacing w:after="120"/>
      <w:ind w:left="1440" w:right="1440"/>
    </w:pPr>
  </w:style>
  <w:style w:type="paragraph" w:styleId="BodyTextFirstIndent">
    <w:name w:val="Body Text First Indent"/>
    <w:basedOn w:val="BodyText"/>
    <w:rsid w:val="0017748A"/>
    <w:pPr>
      <w:ind w:firstLine="210"/>
    </w:pPr>
  </w:style>
  <w:style w:type="paragraph" w:styleId="BodyTextIndent">
    <w:name w:val="Body Text Indent"/>
    <w:basedOn w:val="Normal"/>
    <w:rsid w:val="0017748A"/>
    <w:pPr>
      <w:spacing w:after="120"/>
      <w:ind w:left="360"/>
    </w:pPr>
  </w:style>
  <w:style w:type="paragraph" w:styleId="BodyTextFirstIndent2">
    <w:name w:val="Body Text First Indent 2"/>
    <w:basedOn w:val="BodyTextIndent"/>
    <w:rsid w:val="0017748A"/>
    <w:pPr>
      <w:ind w:firstLine="210"/>
    </w:pPr>
  </w:style>
  <w:style w:type="paragraph" w:styleId="BodyTextIndent2">
    <w:name w:val="Body Text Indent 2"/>
    <w:basedOn w:val="Normal"/>
    <w:rsid w:val="0017748A"/>
    <w:pPr>
      <w:spacing w:after="120" w:line="480" w:lineRule="auto"/>
      <w:ind w:left="360"/>
    </w:pPr>
  </w:style>
  <w:style w:type="paragraph" w:styleId="BodyTextIndent3">
    <w:name w:val="Body Text Indent 3"/>
    <w:basedOn w:val="Normal"/>
    <w:rsid w:val="0017748A"/>
    <w:pPr>
      <w:spacing w:after="120"/>
      <w:ind w:left="360"/>
    </w:pPr>
    <w:rPr>
      <w:sz w:val="16"/>
      <w:szCs w:val="16"/>
    </w:rPr>
  </w:style>
  <w:style w:type="paragraph" w:styleId="Caption">
    <w:name w:val="caption"/>
    <w:basedOn w:val="Normal"/>
    <w:next w:val="Normal"/>
    <w:qFormat/>
    <w:rsid w:val="0017748A"/>
    <w:rPr>
      <w:b/>
      <w:sz w:val="20"/>
    </w:rPr>
  </w:style>
  <w:style w:type="paragraph" w:styleId="Closing">
    <w:name w:val="Closing"/>
    <w:basedOn w:val="Normal"/>
    <w:rsid w:val="0017748A"/>
    <w:pPr>
      <w:ind w:left="4320"/>
    </w:pPr>
  </w:style>
  <w:style w:type="paragraph" w:styleId="Date">
    <w:name w:val="Date"/>
    <w:basedOn w:val="Normal"/>
    <w:next w:val="Normal"/>
    <w:rsid w:val="0017748A"/>
  </w:style>
  <w:style w:type="paragraph" w:styleId="DocumentMap">
    <w:name w:val="Document Map"/>
    <w:basedOn w:val="Normal"/>
    <w:semiHidden/>
    <w:rsid w:val="0017748A"/>
    <w:pPr>
      <w:shd w:val="clear" w:color="auto" w:fill="000080"/>
    </w:pPr>
    <w:rPr>
      <w:rFonts w:ascii="Tahoma" w:hAnsi="Tahoma" w:cs="Tahoma"/>
      <w:sz w:val="20"/>
    </w:rPr>
  </w:style>
  <w:style w:type="paragraph" w:styleId="E-mailSignature">
    <w:name w:val="E-mail Signature"/>
    <w:basedOn w:val="Normal"/>
    <w:rsid w:val="0017748A"/>
  </w:style>
  <w:style w:type="paragraph" w:styleId="EndnoteText">
    <w:name w:val="endnote text"/>
    <w:basedOn w:val="Normal"/>
    <w:semiHidden/>
    <w:rsid w:val="0017748A"/>
    <w:rPr>
      <w:sz w:val="20"/>
    </w:rPr>
  </w:style>
  <w:style w:type="paragraph" w:styleId="EnvelopeAddress">
    <w:name w:val="envelope address"/>
    <w:basedOn w:val="Normal"/>
    <w:rsid w:val="0017748A"/>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17748A"/>
    <w:rPr>
      <w:rFonts w:ascii="Arial" w:hAnsi="Arial"/>
      <w:sz w:val="20"/>
    </w:rPr>
  </w:style>
  <w:style w:type="paragraph" w:styleId="HTMLAddress">
    <w:name w:val="HTML Address"/>
    <w:basedOn w:val="Normal"/>
    <w:rsid w:val="0017748A"/>
    <w:rPr>
      <w:i/>
      <w:iCs/>
    </w:rPr>
  </w:style>
  <w:style w:type="paragraph" w:styleId="HTMLPreformatted">
    <w:name w:val="HTML Preformatted"/>
    <w:basedOn w:val="Normal"/>
    <w:rsid w:val="0017748A"/>
    <w:rPr>
      <w:rFonts w:ascii="Courier New" w:hAnsi="Courier New" w:cs="Courier New"/>
      <w:sz w:val="20"/>
    </w:rPr>
  </w:style>
  <w:style w:type="paragraph" w:styleId="Index2">
    <w:name w:val="index 2"/>
    <w:basedOn w:val="Normal"/>
    <w:next w:val="Normal"/>
    <w:autoRedefine/>
    <w:semiHidden/>
    <w:rsid w:val="0017748A"/>
    <w:pPr>
      <w:ind w:left="440" w:hanging="220"/>
    </w:pPr>
  </w:style>
  <w:style w:type="paragraph" w:styleId="Index3">
    <w:name w:val="index 3"/>
    <w:basedOn w:val="Normal"/>
    <w:next w:val="Normal"/>
    <w:autoRedefine/>
    <w:semiHidden/>
    <w:rsid w:val="0017748A"/>
    <w:pPr>
      <w:ind w:left="660" w:hanging="220"/>
    </w:pPr>
  </w:style>
  <w:style w:type="paragraph" w:styleId="Index4">
    <w:name w:val="index 4"/>
    <w:basedOn w:val="Normal"/>
    <w:next w:val="Normal"/>
    <w:autoRedefine/>
    <w:semiHidden/>
    <w:rsid w:val="0017748A"/>
    <w:pPr>
      <w:ind w:left="880" w:hanging="220"/>
    </w:pPr>
  </w:style>
  <w:style w:type="paragraph" w:styleId="Index5">
    <w:name w:val="index 5"/>
    <w:basedOn w:val="Normal"/>
    <w:next w:val="Normal"/>
    <w:autoRedefine/>
    <w:semiHidden/>
    <w:rsid w:val="0017748A"/>
    <w:pPr>
      <w:ind w:left="1100" w:hanging="220"/>
    </w:pPr>
  </w:style>
  <w:style w:type="paragraph" w:styleId="Index6">
    <w:name w:val="index 6"/>
    <w:basedOn w:val="Normal"/>
    <w:next w:val="Normal"/>
    <w:autoRedefine/>
    <w:semiHidden/>
    <w:rsid w:val="0017748A"/>
    <w:pPr>
      <w:ind w:left="1320" w:hanging="220"/>
    </w:pPr>
  </w:style>
  <w:style w:type="paragraph" w:styleId="Index7">
    <w:name w:val="index 7"/>
    <w:basedOn w:val="Normal"/>
    <w:next w:val="Normal"/>
    <w:autoRedefine/>
    <w:semiHidden/>
    <w:rsid w:val="0017748A"/>
    <w:pPr>
      <w:ind w:left="1540" w:hanging="220"/>
    </w:pPr>
  </w:style>
  <w:style w:type="paragraph" w:styleId="Index8">
    <w:name w:val="index 8"/>
    <w:basedOn w:val="Normal"/>
    <w:next w:val="Normal"/>
    <w:autoRedefine/>
    <w:semiHidden/>
    <w:rsid w:val="0017748A"/>
    <w:pPr>
      <w:ind w:left="1760" w:hanging="220"/>
    </w:pPr>
  </w:style>
  <w:style w:type="paragraph" w:styleId="Index9">
    <w:name w:val="index 9"/>
    <w:basedOn w:val="Normal"/>
    <w:next w:val="Normal"/>
    <w:autoRedefine/>
    <w:semiHidden/>
    <w:rsid w:val="0017748A"/>
    <w:pPr>
      <w:ind w:left="1980" w:hanging="220"/>
    </w:pPr>
  </w:style>
  <w:style w:type="paragraph" w:styleId="IndexHeading">
    <w:name w:val="index heading"/>
    <w:basedOn w:val="Normal"/>
    <w:next w:val="Index1"/>
    <w:semiHidden/>
    <w:rsid w:val="0017748A"/>
    <w:rPr>
      <w:rFonts w:ascii="Arial" w:hAnsi="Arial"/>
      <w:b/>
    </w:rPr>
  </w:style>
  <w:style w:type="paragraph" w:styleId="List">
    <w:name w:val="List"/>
    <w:basedOn w:val="Normal"/>
    <w:rsid w:val="0017748A"/>
    <w:pPr>
      <w:ind w:left="360" w:hanging="360"/>
    </w:pPr>
  </w:style>
  <w:style w:type="paragraph" w:styleId="List2">
    <w:name w:val="List 2"/>
    <w:basedOn w:val="Normal"/>
    <w:rsid w:val="0017748A"/>
    <w:pPr>
      <w:ind w:left="720" w:hanging="360"/>
    </w:pPr>
  </w:style>
  <w:style w:type="paragraph" w:styleId="List3">
    <w:name w:val="List 3"/>
    <w:basedOn w:val="Normal"/>
    <w:rsid w:val="0017748A"/>
    <w:pPr>
      <w:ind w:left="1080" w:hanging="360"/>
    </w:pPr>
  </w:style>
  <w:style w:type="paragraph" w:styleId="List4">
    <w:name w:val="List 4"/>
    <w:basedOn w:val="Normal"/>
    <w:rsid w:val="0017748A"/>
    <w:pPr>
      <w:ind w:left="1440" w:hanging="360"/>
    </w:pPr>
  </w:style>
  <w:style w:type="paragraph" w:styleId="List5">
    <w:name w:val="List 5"/>
    <w:basedOn w:val="Normal"/>
    <w:rsid w:val="0017748A"/>
    <w:pPr>
      <w:ind w:left="1800" w:hanging="360"/>
    </w:pPr>
  </w:style>
  <w:style w:type="paragraph" w:styleId="ListBullet">
    <w:name w:val="List Bullet"/>
    <w:basedOn w:val="Normal"/>
    <w:rsid w:val="0017748A"/>
    <w:pPr>
      <w:numPr>
        <w:numId w:val="1"/>
      </w:numPr>
    </w:pPr>
  </w:style>
  <w:style w:type="paragraph" w:styleId="ListBullet2">
    <w:name w:val="List Bullet 2"/>
    <w:basedOn w:val="Normal"/>
    <w:rsid w:val="0017748A"/>
    <w:pPr>
      <w:numPr>
        <w:numId w:val="2"/>
      </w:numPr>
    </w:pPr>
  </w:style>
  <w:style w:type="paragraph" w:styleId="ListBullet3">
    <w:name w:val="List Bullet 3"/>
    <w:basedOn w:val="Normal"/>
    <w:rsid w:val="0017748A"/>
    <w:pPr>
      <w:numPr>
        <w:numId w:val="3"/>
      </w:numPr>
    </w:pPr>
  </w:style>
  <w:style w:type="paragraph" w:styleId="ListBullet4">
    <w:name w:val="List Bullet 4"/>
    <w:basedOn w:val="Normal"/>
    <w:rsid w:val="0017748A"/>
    <w:pPr>
      <w:numPr>
        <w:numId w:val="4"/>
      </w:numPr>
    </w:pPr>
  </w:style>
  <w:style w:type="paragraph" w:styleId="ListBullet5">
    <w:name w:val="List Bullet 5"/>
    <w:basedOn w:val="Normal"/>
    <w:rsid w:val="0017748A"/>
    <w:pPr>
      <w:numPr>
        <w:numId w:val="5"/>
      </w:numPr>
    </w:pPr>
  </w:style>
  <w:style w:type="paragraph" w:styleId="ListContinue">
    <w:name w:val="List Continue"/>
    <w:basedOn w:val="Normal"/>
    <w:rsid w:val="0017748A"/>
    <w:pPr>
      <w:spacing w:after="120"/>
      <w:ind w:left="360"/>
    </w:pPr>
  </w:style>
  <w:style w:type="paragraph" w:styleId="ListContinue2">
    <w:name w:val="List Continue 2"/>
    <w:basedOn w:val="Normal"/>
    <w:rsid w:val="0017748A"/>
    <w:pPr>
      <w:spacing w:after="120"/>
      <w:ind w:left="720"/>
    </w:pPr>
  </w:style>
  <w:style w:type="paragraph" w:styleId="ListContinue3">
    <w:name w:val="List Continue 3"/>
    <w:basedOn w:val="Normal"/>
    <w:rsid w:val="0017748A"/>
    <w:pPr>
      <w:spacing w:after="120"/>
      <w:ind w:left="1080"/>
    </w:pPr>
  </w:style>
  <w:style w:type="paragraph" w:styleId="ListContinue4">
    <w:name w:val="List Continue 4"/>
    <w:basedOn w:val="Normal"/>
    <w:rsid w:val="0017748A"/>
    <w:pPr>
      <w:spacing w:after="120"/>
      <w:ind w:left="1440"/>
    </w:pPr>
  </w:style>
  <w:style w:type="paragraph" w:styleId="ListContinue5">
    <w:name w:val="List Continue 5"/>
    <w:basedOn w:val="Normal"/>
    <w:rsid w:val="0017748A"/>
    <w:pPr>
      <w:spacing w:after="120"/>
      <w:ind w:left="1800"/>
    </w:pPr>
  </w:style>
  <w:style w:type="paragraph" w:styleId="ListNumber">
    <w:name w:val="List Number"/>
    <w:basedOn w:val="Normal"/>
    <w:rsid w:val="0017748A"/>
    <w:pPr>
      <w:numPr>
        <w:numId w:val="6"/>
      </w:numPr>
    </w:pPr>
  </w:style>
  <w:style w:type="paragraph" w:styleId="ListNumber2">
    <w:name w:val="List Number 2"/>
    <w:basedOn w:val="Normal"/>
    <w:rsid w:val="0017748A"/>
    <w:pPr>
      <w:numPr>
        <w:numId w:val="7"/>
      </w:numPr>
    </w:pPr>
  </w:style>
  <w:style w:type="paragraph" w:styleId="ListNumber3">
    <w:name w:val="List Number 3"/>
    <w:basedOn w:val="Normal"/>
    <w:rsid w:val="0017748A"/>
    <w:pPr>
      <w:numPr>
        <w:numId w:val="8"/>
      </w:numPr>
    </w:pPr>
  </w:style>
  <w:style w:type="paragraph" w:styleId="ListNumber4">
    <w:name w:val="List Number 4"/>
    <w:basedOn w:val="Normal"/>
    <w:rsid w:val="0017748A"/>
    <w:pPr>
      <w:numPr>
        <w:numId w:val="9"/>
      </w:numPr>
    </w:pPr>
  </w:style>
  <w:style w:type="paragraph" w:styleId="ListNumber5">
    <w:name w:val="List Number 5"/>
    <w:basedOn w:val="Normal"/>
    <w:rsid w:val="0017748A"/>
    <w:pPr>
      <w:numPr>
        <w:numId w:val="10"/>
      </w:numPr>
    </w:pPr>
  </w:style>
  <w:style w:type="paragraph" w:styleId="MacroText">
    <w:name w:val="macro"/>
    <w:semiHidden/>
    <w:rsid w:val="001774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Indent">
    <w:name w:val="Normal Indent"/>
    <w:basedOn w:val="Normal"/>
    <w:rsid w:val="0017748A"/>
    <w:pPr>
      <w:ind w:left="720"/>
    </w:pPr>
  </w:style>
  <w:style w:type="paragraph" w:styleId="NoteHeading">
    <w:name w:val="Note Heading"/>
    <w:basedOn w:val="Normal"/>
    <w:next w:val="Normal"/>
    <w:rsid w:val="0017748A"/>
  </w:style>
  <w:style w:type="paragraph" w:styleId="PlainText">
    <w:name w:val="Plain Text"/>
    <w:basedOn w:val="Normal"/>
    <w:rsid w:val="0017748A"/>
    <w:rPr>
      <w:rFonts w:ascii="Courier New" w:hAnsi="Courier New" w:cs="Courier New"/>
      <w:sz w:val="20"/>
    </w:rPr>
  </w:style>
  <w:style w:type="paragraph" w:styleId="Salutation">
    <w:name w:val="Salutation"/>
    <w:basedOn w:val="Normal"/>
    <w:next w:val="Normal"/>
    <w:rsid w:val="0017748A"/>
  </w:style>
  <w:style w:type="paragraph" w:styleId="Signature">
    <w:name w:val="Signature"/>
    <w:basedOn w:val="Normal"/>
    <w:rsid w:val="0017748A"/>
    <w:pPr>
      <w:ind w:left="4320"/>
    </w:pPr>
  </w:style>
  <w:style w:type="paragraph" w:styleId="TableofAuthorities">
    <w:name w:val="table of authorities"/>
    <w:basedOn w:val="Normal"/>
    <w:next w:val="Normal"/>
    <w:semiHidden/>
    <w:rsid w:val="0017748A"/>
    <w:pPr>
      <w:ind w:left="220" w:hanging="220"/>
    </w:pPr>
  </w:style>
  <w:style w:type="paragraph" w:styleId="TableofFigures">
    <w:name w:val="table of figures"/>
    <w:basedOn w:val="Normal"/>
    <w:next w:val="Normal"/>
    <w:semiHidden/>
    <w:rsid w:val="0017748A"/>
  </w:style>
  <w:style w:type="paragraph" w:styleId="TOAHeading">
    <w:name w:val="toa heading"/>
    <w:basedOn w:val="Normal"/>
    <w:next w:val="Normal"/>
    <w:semiHidden/>
    <w:rsid w:val="0017748A"/>
    <w:pPr>
      <w:spacing w:before="120"/>
    </w:pPr>
    <w:rPr>
      <w:rFonts w:ascii="Arial" w:hAnsi="Arial"/>
      <w:b/>
      <w:sz w:val="24"/>
      <w:szCs w:val="24"/>
    </w:rPr>
  </w:style>
  <w:style w:type="paragraph" w:styleId="TOC2">
    <w:name w:val="toc 2"/>
    <w:basedOn w:val="Normal"/>
    <w:next w:val="Normal"/>
    <w:autoRedefine/>
    <w:uiPriority w:val="39"/>
    <w:qFormat/>
    <w:rsid w:val="0017748A"/>
    <w:pPr>
      <w:spacing w:before="240" w:after="0"/>
      <w:jc w:val="left"/>
    </w:pPr>
    <w:rPr>
      <w:b/>
      <w:sz w:val="20"/>
      <w:szCs w:val="20"/>
    </w:rPr>
  </w:style>
  <w:style w:type="paragraph" w:styleId="TOC3">
    <w:name w:val="toc 3"/>
    <w:basedOn w:val="Normal"/>
    <w:next w:val="Normal"/>
    <w:autoRedefine/>
    <w:uiPriority w:val="39"/>
    <w:semiHidden/>
    <w:qFormat/>
    <w:rsid w:val="0017748A"/>
    <w:pPr>
      <w:spacing w:after="0"/>
      <w:ind w:left="220"/>
      <w:jc w:val="left"/>
    </w:pPr>
    <w:rPr>
      <w:bCs w:val="0"/>
      <w:sz w:val="20"/>
      <w:szCs w:val="20"/>
    </w:rPr>
  </w:style>
  <w:style w:type="paragraph" w:styleId="TOC4">
    <w:name w:val="toc 4"/>
    <w:basedOn w:val="Normal"/>
    <w:next w:val="Normal"/>
    <w:autoRedefine/>
    <w:semiHidden/>
    <w:rsid w:val="0017748A"/>
    <w:pPr>
      <w:spacing w:after="0"/>
      <w:ind w:left="440"/>
      <w:jc w:val="left"/>
    </w:pPr>
    <w:rPr>
      <w:bCs w:val="0"/>
      <w:sz w:val="20"/>
      <w:szCs w:val="20"/>
    </w:rPr>
  </w:style>
  <w:style w:type="paragraph" w:styleId="TOC5">
    <w:name w:val="toc 5"/>
    <w:basedOn w:val="Normal"/>
    <w:next w:val="Normal"/>
    <w:autoRedefine/>
    <w:semiHidden/>
    <w:rsid w:val="0017748A"/>
    <w:pPr>
      <w:spacing w:after="0"/>
      <w:ind w:left="660"/>
      <w:jc w:val="left"/>
    </w:pPr>
    <w:rPr>
      <w:bCs w:val="0"/>
      <w:sz w:val="20"/>
      <w:szCs w:val="20"/>
    </w:rPr>
  </w:style>
  <w:style w:type="paragraph" w:styleId="TOC6">
    <w:name w:val="toc 6"/>
    <w:basedOn w:val="Normal"/>
    <w:next w:val="Normal"/>
    <w:autoRedefine/>
    <w:semiHidden/>
    <w:rsid w:val="0017748A"/>
    <w:pPr>
      <w:spacing w:after="0"/>
      <w:ind w:left="880"/>
      <w:jc w:val="left"/>
    </w:pPr>
    <w:rPr>
      <w:bCs w:val="0"/>
      <w:sz w:val="20"/>
      <w:szCs w:val="20"/>
    </w:rPr>
  </w:style>
  <w:style w:type="paragraph" w:styleId="TOC7">
    <w:name w:val="toc 7"/>
    <w:basedOn w:val="Normal"/>
    <w:next w:val="Normal"/>
    <w:autoRedefine/>
    <w:semiHidden/>
    <w:rsid w:val="0017748A"/>
    <w:pPr>
      <w:spacing w:after="0"/>
      <w:ind w:left="1100"/>
      <w:jc w:val="left"/>
    </w:pPr>
    <w:rPr>
      <w:bCs w:val="0"/>
      <w:sz w:val="20"/>
      <w:szCs w:val="20"/>
    </w:rPr>
  </w:style>
  <w:style w:type="paragraph" w:styleId="TOC8">
    <w:name w:val="toc 8"/>
    <w:basedOn w:val="Normal"/>
    <w:next w:val="Normal"/>
    <w:autoRedefine/>
    <w:semiHidden/>
    <w:rsid w:val="0017748A"/>
    <w:pPr>
      <w:spacing w:after="0"/>
      <w:ind w:left="1320"/>
      <w:jc w:val="left"/>
    </w:pPr>
    <w:rPr>
      <w:bCs w:val="0"/>
      <w:sz w:val="20"/>
      <w:szCs w:val="20"/>
    </w:rPr>
  </w:style>
  <w:style w:type="paragraph" w:styleId="TOC9">
    <w:name w:val="toc 9"/>
    <w:basedOn w:val="Normal"/>
    <w:next w:val="Normal"/>
    <w:autoRedefine/>
    <w:semiHidden/>
    <w:rsid w:val="0017748A"/>
    <w:pPr>
      <w:spacing w:after="0"/>
      <w:ind w:left="1540"/>
      <w:jc w:val="left"/>
    </w:pPr>
    <w:rPr>
      <w:bCs w:val="0"/>
      <w:sz w:val="20"/>
      <w:szCs w:val="20"/>
    </w:rPr>
  </w:style>
  <w:style w:type="character" w:customStyle="1" w:styleId="EmailStyle106">
    <w:name w:val="EmailStyle106"/>
    <w:basedOn w:val="DefaultParagraphFont"/>
    <w:semiHidden/>
    <w:rsid w:val="002E46BC"/>
    <w:rPr>
      <w:rFonts w:ascii="Arial" w:hAnsi="Arial" w:cs="Arial"/>
      <w:b w:val="0"/>
      <w:bCs w:val="0"/>
      <w:i w:val="0"/>
      <w:iCs w:val="0"/>
      <w:strike w:val="0"/>
      <w:color w:val="000000"/>
      <w:sz w:val="20"/>
      <w:szCs w:val="20"/>
      <w:u w:val="none"/>
    </w:rPr>
  </w:style>
  <w:style w:type="paragraph" w:styleId="ListParagraph">
    <w:name w:val="List Paragraph"/>
    <w:basedOn w:val="Normal"/>
    <w:uiPriority w:val="34"/>
    <w:qFormat/>
    <w:rsid w:val="00931611"/>
    <w:pPr>
      <w:ind w:left="720"/>
    </w:pPr>
  </w:style>
  <w:style w:type="character" w:customStyle="1" w:styleId="FootnoteTextChar">
    <w:name w:val="Footnote Text Char"/>
    <w:basedOn w:val="DefaultParagraphFont"/>
    <w:link w:val="FootnoteText"/>
    <w:uiPriority w:val="99"/>
    <w:semiHidden/>
    <w:rsid w:val="00AD2DC1"/>
  </w:style>
  <w:style w:type="character" w:styleId="EndnoteReference">
    <w:name w:val="endnote reference"/>
    <w:basedOn w:val="DefaultParagraphFont"/>
    <w:rsid w:val="00AD2DC1"/>
    <w:rPr>
      <w:vertAlign w:val="superscript"/>
    </w:rPr>
  </w:style>
  <w:style w:type="paragraph" w:styleId="Revision">
    <w:name w:val="Revision"/>
    <w:hidden/>
    <w:uiPriority w:val="99"/>
    <w:semiHidden/>
    <w:rsid w:val="00F9499F"/>
    <w:rPr>
      <w:rFonts w:ascii="Garamond" w:hAnsi="Garamond"/>
      <w:sz w:val="22"/>
    </w:rPr>
  </w:style>
  <w:style w:type="paragraph" w:customStyle="1" w:styleId="Default">
    <w:name w:val="Default"/>
    <w:rsid w:val="00D015FB"/>
    <w:pPr>
      <w:autoSpaceDE w:val="0"/>
      <w:autoSpaceDN w:val="0"/>
      <w:adjustRightInd w:val="0"/>
    </w:pPr>
    <w:rPr>
      <w:rFonts w:ascii="Wingdings" w:eastAsia="Calibri" w:hAnsi="Wingdings" w:cs="Wingdings"/>
      <w:color w:val="000000"/>
      <w:sz w:val="24"/>
      <w:szCs w:val="24"/>
    </w:rPr>
  </w:style>
  <w:style w:type="character" w:styleId="Strong">
    <w:name w:val="Strong"/>
    <w:basedOn w:val="DefaultParagraphFont"/>
    <w:uiPriority w:val="22"/>
    <w:qFormat/>
    <w:rsid w:val="00D015FB"/>
    <w:rPr>
      <w:b/>
      <w:bCs/>
    </w:rPr>
  </w:style>
  <w:style w:type="character" w:customStyle="1" w:styleId="CommentTextChar">
    <w:name w:val="Comment Text Char"/>
    <w:basedOn w:val="DefaultParagraphFont"/>
    <w:link w:val="CommentText"/>
    <w:uiPriority w:val="99"/>
    <w:semiHidden/>
    <w:rsid w:val="00D015FB"/>
    <w:rPr>
      <w:rFonts w:ascii="Garamond" w:hAnsi="Garamond"/>
    </w:rPr>
  </w:style>
  <w:style w:type="numbering" w:customStyle="1" w:styleId="Style1">
    <w:name w:val="Style1"/>
    <w:uiPriority w:val="99"/>
    <w:rsid w:val="000E2481"/>
    <w:pPr>
      <w:numPr>
        <w:numId w:val="12"/>
      </w:numPr>
    </w:pPr>
  </w:style>
  <w:style w:type="table" w:styleId="LightShading-Accent5">
    <w:name w:val="Light Shading Accent 5"/>
    <w:basedOn w:val="TableNormal"/>
    <w:uiPriority w:val="60"/>
    <w:rsid w:val="00020E3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A3316D"/>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Style5">
    <w:name w:val="Style5"/>
    <w:basedOn w:val="Normal"/>
    <w:uiPriority w:val="99"/>
    <w:rsid w:val="00935555"/>
    <w:pPr>
      <w:widowControl w:val="0"/>
      <w:autoSpaceDE w:val="0"/>
      <w:autoSpaceDN w:val="0"/>
      <w:adjustRightInd w:val="0"/>
      <w:spacing w:after="0"/>
      <w:jc w:val="left"/>
    </w:pPr>
    <w:rPr>
      <w:rFonts w:ascii="Times New Roman" w:hAnsi="Times New Roman" w:cs="Times New Roman"/>
      <w:bCs w:val="0"/>
      <w:sz w:val="24"/>
      <w:szCs w:val="24"/>
    </w:rPr>
  </w:style>
  <w:style w:type="paragraph" w:customStyle="1" w:styleId="Style8">
    <w:name w:val="Style8"/>
    <w:basedOn w:val="Normal"/>
    <w:uiPriority w:val="99"/>
    <w:rsid w:val="00935555"/>
    <w:pPr>
      <w:widowControl w:val="0"/>
      <w:autoSpaceDE w:val="0"/>
      <w:autoSpaceDN w:val="0"/>
      <w:adjustRightInd w:val="0"/>
      <w:spacing w:after="0"/>
      <w:jc w:val="left"/>
    </w:pPr>
    <w:rPr>
      <w:rFonts w:ascii="Times New Roman" w:hAnsi="Times New Roman" w:cs="Times New Roman"/>
      <w:bCs w:val="0"/>
      <w:sz w:val="24"/>
      <w:szCs w:val="24"/>
    </w:rPr>
  </w:style>
  <w:style w:type="character" w:customStyle="1" w:styleId="FontStyle17">
    <w:name w:val="Font Style17"/>
    <w:basedOn w:val="DefaultParagraphFont"/>
    <w:uiPriority w:val="99"/>
    <w:rsid w:val="00935555"/>
    <w:rPr>
      <w:rFonts w:ascii="Times New Roman" w:hAnsi="Times New Roman" w:cs="Times New Roman"/>
      <w:b/>
      <w:bCs/>
      <w:color w:val="000000"/>
      <w:sz w:val="30"/>
      <w:szCs w:val="30"/>
    </w:rPr>
  </w:style>
  <w:style w:type="character" w:customStyle="1" w:styleId="FontStyle18">
    <w:name w:val="Font Style18"/>
    <w:basedOn w:val="DefaultParagraphFont"/>
    <w:uiPriority w:val="99"/>
    <w:rsid w:val="00935555"/>
    <w:rPr>
      <w:rFonts w:ascii="Times New Roman" w:hAnsi="Times New Roman" w:cs="Times New Roman"/>
      <w:b/>
      <w:bCs/>
      <w:color w:val="000000"/>
      <w:sz w:val="22"/>
      <w:szCs w:val="22"/>
    </w:rPr>
  </w:style>
  <w:style w:type="character" w:customStyle="1" w:styleId="FooterChar">
    <w:name w:val="Footer Char"/>
    <w:basedOn w:val="DefaultParagraphFont"/>
    <w:link w:val="Footer"/>
    <w:rsid w:val="00614A88"/>
    <w:rPr>
      <w:rFonts w:asciiTheme="minorHAnsi" w:hAnsiTheme="minorHAnsi" w:cs="Arial"/>
      <w:bCs/>
      <w:sz w:val="22"/>
      <w:szCs w:val="22"/>
    </w:rPr>
  </w:style>
  <w:style w:type="character" w:styleId="PlaceholderText">
    <w:name w:val="Placeholder Text"/>
    <w:basedOn w:val="DefaultParagraphFont"/>
    <w:uiPriority w:val="99"/>
    <w:semiHidden/>
    <w:rsid w:val="00171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4596">
      <w:bodyDiv w:val="1"/>
      <w:marLeft w:val="0"/>
      <w:marRight w:val="0"/>
      <w:marTop w:val="0"/>
      <w:marBottom w:val="0"/>
      <w:divBdr>
        <w:top w:val="none" w:sz="0" w:space="0" w:color="auto"/>
        <w:left w:val="none" w:sz="0" w:space="0" w:color="auto"/>
        <w:bottom w:val="none" w:sz="0" w:space="0" w:color="auto"/>
        <w:right w:val="none" w:sz="0" w:space="0" w:color="auto"/>
      </w:divBdr>
    </w:div>
    <w:div w:id="154685128">
      <w:bodyDiv w:val="1"/>
      <w:marLeft w:val="0"/>
      <w:marRight w:val="0"/>
      <w:marTop w:val="0"/>
      <w:marBottom w:val="0"/>
      <w:divBdr>
        <w:top w:val="none" w:sz="0" w:space="0" w:color="auto"/>
        <w:left w:val="none" w:sz="0" w:space="0" w:color="auto"/>
        <w:bottom w:val="none" w:sz="0" w:space="0" w:color="auto"/>
        <w:right w:val="none" w:sz="0" w:space="0" w:color="auto"/>
      </w:divBdr>
    </w:div>
    <w:div w:id="243728610">
      <w:bodyDiv w:val="1"/>
      <w:marLeft w:val="0"/>
      <w:marRight w:val="0"/>
      <w:marTop w:val="0"/>
      <w:marBottom w:val="0"/>
      <w:divBdr>
        <w:top w:val="none" w:sz="0" w:space="0" w:color="auto"/>
        <w:left w:val="none" w:sz="0" w:space="0" w:color="auto"/>
        <w:bottom w:val="none" w:sz="0" w:space="0" w:color="auto"/>
        <w:right w:val="none" w:sz="0" w:space="0" w:color="auto"/>
      </w:divBdr>
      <w:divsChild>
        <w:div w:id="821310278">
          <w:marLeft w:val="0"/>
          <w:marRight w:val="0"/>
          <w:marTop w:val="0"/>
          <w:marBottom w:val="0"/>
          <w:divBdr>
            <w:top w:val="none" w:sz="0" w:space="0" w:color="auto"/>
            <w:left w:val="none" w:sz="0" w:space="0" w:color="auto"/>
            <w:bottom w:val="none" w:sz="0" w:space="0" w:color="auto"/>
            <w:right w:val="none" w:sz="0" w:space="0" w:color="auto"/>
          </w:divBdr>
          <w:divsChild>
            <w:div w:id="499589664">
              <w:marLeft w:val="0"/>
              <w:marRight w:val="0"/>
              <w:marTop w:val="0"/>
              <w:marBottom w:val="0"/>
              <w:divBdr>
                <w:top w:val="none" w:sz="0" w:space="0" w:color="auto"/>
                <w:left w:val="none" w:sz="0" w:space="0" w:color="auto"/>
                <w:bottom w:val="none" w:sz="0" w:space="0" w:color="auto"/>
                <w:right w:val="none" w:sz="0" w:space="0" w:color="auto"/>
              </w:divBdr>
              <w:divsChild>
                <w:div w:id="1084492034">
                  <w:marLeft w:val="0"/>
                  <w:marRight w:val="0"/>
                  <w:marTop w:val="0"/>
                  <w:marBottom w:val="0"/>
                  <w:divBdr>
                    <w:top w:val="none" w:sz="0" w:space="0" w:color="auto"/>
                    <w:left w:val="none" w:sz="0" w:space="0" w:color="auto"/>
                    <w:bottom w:val="none" w:sz="0" w:space="0" w:color="auto"/>
                    <w:right w:val="none" w:sz="0" w:space="0" w:color="auto"/>
                  </w:divBdr>
                  <w:divsChild>
                    <w:div w:id="36460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47081449">
      <w:bodyDiv w:val="1"/>
      <w:marLeft w:val="0"/>
      <w:marRight w:val="0"/>
      <w:marTop w:val="0"/>
      <w:marBottom w:val="0"/>
      <w:divBdr>
        <w:top w:val="none" w:sz="0" w:space="0" w:color="auto"/>
        <w:left w:val="none" w:sz="0" w:space="0" w:color="auto"/>
        <w:bottom w:val="none" w:sz="0" w:space="0" w:color="auto"/>
        <w:right w:val="none" w:sz="0" w:space="0" w:color="auto"/>
      </w:divBdr>
    </w:div>
    <w:div w:id="411507745">
      <w:bodyDiv w:val="1"/>
      <w:marLeft w:val="0"/>
      <w:marRight w:val="0"/>
      <w:marTop w:val="0"/>
      <w:marBottom w:val="0"/>
      <w:divBdr>
        <w:top w:val="none" w:sz="0" w:space="0" w:color="auto"/>
        <w:left w:val="none" w:sz="0" w:space="0" w:color="auto"/>
        <w:bottom w:val="none" w:sz="0" w:space="0" w:color="auto"/>
        <w:right w:val="none" w:sz="0" w:space="0" w:color="auto"/>
      </w:divBdr>
    </w:div>
    <w:div w:id="496698952">
      <w:bodyDiv w:val="1"/>
      <w:marLeft w:val="0"/>
      <w:marRight w:val="0"/>
      <w:marTop w:val="0"/>
      <w:marBottom w:val="0"/>
      <w:divBdr>
        <w:top w:val="none" w:sz="0" w:space="0" w:color="auto"/>
        <w:left w:val="none" w:sz="0" w:space="0" w:color="auto"/>
        <w:bottom w:val="none" w:sz="0" w:space="0" w:color="auto"/>
        <w:right w:val="none" w:sz="0" w:space="0" w:color="auto"/>
      </w:divBdr>
    </w:div>
    <w:div w:id="560680382">
      <w:bodyDiv w:val="1"/>
      <w:marLeft w:val="0"/>
      <w:marRight w:val="0"/>
      <w:marTop w:val="0"/>
      <w:marBottom w:val="0"/>
      <w:divBdr>
        <w:top w:val="none" w:sz="0" w:space="0" w:color="auto"/>
        <w:left w:val="none" w:sz="0" w:space="0" w:color="auto"/>
        <w:bottom w:val="none" w:sz="0" w:space="0" w:color="auto"/>
        <w:right w:val="none" w:sz="0" w:space="0" w:color="auto"/>
      </w:divBdr>
    </w:div>
    <w:div w:id="712581917">
      <w:bodyDiv w:val="1"/>
      <w:marLeft w:val="0"/>
      <w:marRight w:val="0"/>
      <w:marTop w:val="0"/>
      <w:marBottom w:val="0"/>
      <w:divBdr>
        <w:top w:val="none" w:sz="0" w:space="0" w:color="auto"/>
        <w:left w:val="none" w:sz="0" w:space="0" w:color="auto"/>
        <w:bottom w:val="none" w:sz="0" w:space="0" w:color="auto"/>
        <w:right w:val="none" w:sz="0" w:space="0" w:color="auto"/>
      </w:divBdr>
    </w:div>
    <w:div w:id="881328631">
      <w:bodyDiv w:val="1"/>
      <w:marLeft w:val="0"/>
      <w:marRight w:val="0"/>
      <w:marTop w:val="0"/>
      <w:marBottom w:val="0"/>
      <w:divBdr>
        <w:top w:val="none" w:sz="0" w:space="0" w:color="auto"/>
        <w:left w:val="none" w:sz="0" w:space="0" w:color="auto"/>
        <w:bottom w:val="none" w:sz="0" w:space="0" w:color="auto"/>
        <w:right w:val="none" w:sz="0" w:space="0" w:color="auto"/>
      </w:divBdr>
    </w:div>
    <w:div w:id="1018778371">
      <w:bodyDiv w:val="1"/>
      <w:marLeft w:val="0"/>
      <w:marRight w:val="0"/>
      <w:marTop w:val="0"/>
      <w:marBottom w:val="0"/>
      <w:divBdr>
        <w:top w:val="none" w:sz="0" w:space="0" w:color="auto"/>
        <w:left w:val="none" w:sz="0" w:space="0" w:color="auto"/>
        <w:bottom w:val="none" w:sz="0" w:space="0" w:color="auto"/>
        <w:right w:val="none" w:sz="0" w:space="0" w:color="auto"/>
      </w:divBdr>
      <w:divsChild>
        <w:div w:id="2052610186">
          <w:marLeft w:val="0"/>
          <w:marRight w:val="0"/>
          <w:marTop w:val="0"/>
          <w:marBottom w:val="0"/>
          <w:divBdr>
            <w:top w:val="none" w:sz="0" w:space="0" w:color="auto"/>
            <w:left w:val="none" w:sz="0" w:space="0" w:color="auto"/>
            <w:bottom w:val="none" w:sz="0" w:space="0" w:color="auto"/>
            <w:right w:val="none" w:sz="0" w:space="0" w:color="auto"/>
          </w:divBdr>
          <w:divsChild>
            <w:div w:id="236941233">
              <w:marLeft w:val="0"/>
              <w:marRight w:val="0"/>
              <w:marTop w:val="0"/>
              <w:marBottom w:val="0"/>
              <w:divBdr>
                <w:top w:val="none" w:sz="0" w:space="0" w:color="auto"/>
                <w:left w:val="none" w:sz="0" w:space="0" w:color="auto"/>
                <w:bottom w:val="none" w:sz="0" w:space="0" w:color="auto"/>
                <w:right w:val="none" w:sz="0" w:space="0" w:color="auto"/>
              </w:divBdr>
              <w:divsChild>
                <w:div w:id="857699380">
                  <w:marLeft w:val="0"/>
                  <w:marRight w:val="0"/>
                  <w:marTop w:val="0"/>
                  <w:marBottom w:val="0"/>
                  <w:divBdr>
                    <w:top w:val="none" w:sz="0" w:space="0" w:color="auto"/>
                    <w:left w:val="none" w:sz="0" w:space="0" w:color="auto"/>
                    <w:bottom w:val="none" w:sz="0" w:space="0" w:color="auto"/>
                    <w:right w:val="none" w:sz="0" w:space="0" w:color="auto"/>
                  </w:divBdr>
                  <w:divsChild>
                    <w:div w:id="1170869957">
                      <w:marLeft w:val="0"/>
                      <w:marRight w:val="0"/>
                      <w:marTop w:val="0"/>
                      <w:marBottom w:val="0"/>
                      <w:divBdr>
                        <w:top w:val="none" w:sz="0" w:space="0" w:color="auto"/>
                        <w:left w:val="none" w:sz="0" w:space="0" w:color="auto"/>
                        <w:bottom w:val="none" w:sz="0" w:space="0" w:color="auto"/>
                        <w:right w:val="none" w:sz="0" w:space="0" w:color="auto"/>
                      </w:divBdr>
                      <w:divsChild>
                        <w:div w:id="734738541">
                          <w:marLeft w:val="0"/>
                          <w:marRight w:val="0"/>
                          <w:marTop w:val="0"/>
                          <w:marBottom w:val="0"/>
                          <w:divBdr>
                            <w:top w:val="none" w:sz="0" w:space="0" w:color="auto"/>
                            <w:left w:val="none" w:sz="0" w:space="0" w:color="auto"/>
                            <w:bottom w:val="none" w:sz="0" w:space="0" w:color="auto"/>
                            <w:right w:val="none" w:sz="0" w:space="0" w:color="auto"/>
                          </w:divBdr>
                          <w:divsChild>
                            <w:div w:id="808714461">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97083">
      <w:bodyDiv w:val="1"/>
      <w:marLeft w:val="0"/>
      <w:marRight w:val="0"/>
      <w:marTop w:val="0"/>
      <w:marBottom w:val="0"/>
      <w:divBdr>
        <w:top w:val="none" w:sz="0" w:space="0" w:color="auto"/>
        <w:left w:val="none" w:sz="0" w:space="0" w:color="auto"/>
        <w:bottom w:val="none" w:sz="0" w:space="0" w:color="auto"/>
        <w:right w:val="none" w:sz="0" w:space="0" w:color="auto"/>
      </w:divBdr>
    </w:div>
    <w:div w:id="1047293039">
      <w:bodyDiv w:val="1"/>
      <w:marLeft w:val="0"/>
      <w:marRight w:val="0"/>
      <w:marTop w:val="0"/>
      <w:marBottom w:val="0"/>
      <w:divBdr>
        <w:top w:val="none" w:sz="0" w:space="0" w:color="auto"/>
        <w:left w:val="none" w:sz="0" w:space="0" w:color="auto"/>
        <w:bottom w:val="none" w:sz="0" w:space="0" w:color="auto"/>
        <w:right w:val="none" w:sz="0" w:space="0" w:color="auto"/>
      </w:divBdr>
    </w:div>
    <w:div w:id="1048381602">
      <w:bodyDiv w:val="1"/>
      <w:marLeft w:val="0"/>
      <w:marRight w:val="0"/>
      <w:marTop w:val="0"/>
      <w:marBottom w:val="0"/>
      <w:divBdr>
        <w:top w:val="none" w:sz="0" w:space="0" w:color="auto"/>
        <w:left w:val="none" w:sz="0" w:space="0" w:color="auto"/>
        <w:bottom w:val="none" w:sz="0" w:space="0" w:color="auto"/>
        <w:right w:val="none" w:sz="0" w:space="0" w:color="auto"/>
      </w:divBdr>
    </w:div>
    <w:div w:id="1070932522">
      <w:bodyDiv w:val="1"/>
      <w:marLeft w:val="0"/>
      <w:marRight w:val="0"/>
      <w:marTop w:val="0"/>
      <w:marBottom w:val="0"/>
      <w:divBdr>
        <w:top w:val="none" w:sz="0" w:space="0" w:color="auto"/>
        <w:left w:val="none" w:sz="0" w:space="0" w:color="auto"/>
        <w:bottom w:val="none" w:sz="0" w:space="0" w:color="auto"/>
        <w:right w:val="none" w:sz="0" w:space="0" w:color="auto"/>
      </w:divBdr>
    </w:div>
    <w:div w:id="1238594959">
      <w:bodyDiv w:val="1"/>
      <w:marLeft w:val="0"/>
      <w:marRight w:val="0"/>
      <w:marTop w:val="0"/>
      <w:marBottom w:val="0"/>
      <w:divBdr>
        <w:top w:val="none" w:sz="0" w:space="0" w:color="auto"/>
        <w:left w:val="none" w:sz="0" w:space="0" w:color="auto"/>
        <w:bottom w:val="none" w:sz="0" w:space="0" w:color="auto"/>
        <w:right w:val="none" w:sz="0" w:space="0" w:color="auto"/>
      </w:divBdr>
    </w:div>
    <w:div w:id="1366715846">
      <w:bodyDiv w:val="1"/>
      <w:marLeft w:val="0"/>
      <w:marRight w:val="0"/>
      <w:marTop w:val="0"/>
      <w:marBottom w:val="0"/>
      <w:divBdr>
        <w:top w:val="none" w:sz="0" w:space="0" w:color="auto"/>
        <w:left w:val="none" w:sz="0" w:space="0" w:color="auto"/>
        <w:bottom w:val="none" w:sz="0" w:space="0" w:color="auto"/>
        <w:right w:val="none" w:sz="0" w:space="0" w:color="auto"/>
      </w:divBdr>
    </w:div>
    <w:div w:id="1377315368">
      <w:bodyDiv w:val="1"/>
      <w:marLeft w:val="0"/>
      <w:marRight w:val="0"/>
      <w:marTop w:val="0"/>
      <w:marBottom w:val="0"/>
      <w:divBdr>
        <w:top w:val="none" w:sz="0" w:space="0" w:color="auto"/>
        <w:left w:val="none" w:sz="0" w:space="0" w:color="auto"/>
        <w:bottom w:val="none" w:sz="0" w:space="0" w:color="auto"/>
        <w:right w:val="none" w:sz="0" w:space="0" w:color="auto"/>
      </w:divBdr>
    </w:div>
    <w:div w:id="1465729144">
      <w:bodyDiv w:val="1"/>
      <w:marLeft w:val="0"/>
      <w:marRight w:val="0"/>
      <w:marTop w:val="0"/>
      <w:marBottom w:val="0"/>
      <w:divBdr>
        <w:top w:val="none" w:sz="0" w:space="0" w:color="auto"/>
        <w:left w:val="none" w:sz="0" w:space="0" w:color="auto"/>
        <w:bottom w:val="none" w:sz="0" w:space="0" w:color="auto"/>
        <w:right w:val="none" w:sz="0" w:space="0" w:color="auto"/>
      </w:divBdr>
      <w:divsChild>
        <w:div w:id="567687865">
          <w:marLeft w:val="0"/>
          <w:marRight w:val="0"/>
          <w:marTop w:val="0"/>
          <w:marBottom w:val="0"/>
          <w:divBdr>
            <w:top w:val="none" w:sz="0" w:space="0" w:color="auto"/>
            <w:left w:val="none" w:sz="0" w:space="0" w:color="auto"/>
            <w:bottom w:val="none" w:sz="0" w:space="0" w:color="auto"/>
            <w:right w:val="none" w:sz="0" w:space="0" w:color="auto"/>
          </w:divBdr>
          <w:divsChild>
            <w:div w:id="2110082638">
              <w:marLeft w:val="0"/>
              <w:marRight w:val="0"/>
              <w:marTop w:val="0"/>
              <w:marBottom w:val="0"/>
              <w:divBdr>
                <w:top w:val="none" w:sz="0" w:space="0" w:color="auto"/>
                <w:left w:val="none" w:sz="0" w:space="0" w:color="auto"/>
                <w:bottom w:val="none" w:sz="0" w:space="0" w:color="auto"/>
                <w:right w:val="none" w:sz="0" w:space="0" w:color="auto"/>
              </w:divBdr>
              <w:divsChild>
                <w:div w:id="10297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0626">
      <w:bodyDiv w:val="1"/>
      <w:marLeft w:val="0"/>
      <w:marRight w:val="0"/>
      <w:marTop w:val="0"/>
      <w:marBottom w:val="0"/>
      <w:divBdr>
        <w:top w:val="none" w:sz="0" w:space="0" w:color="auto"/>
        <w:left w:val="none" w:sz="0" w:space="0" w:color="auto"/>
        <w:bottom w:val="none" w:sz="0" w:space="0" w:color="auto"/>
        <w:right w:val="none" w:sz="0" w:space="0" w:color="auto"/>
      </w:divBdr>
    </w:div>
    <w:div w:id="1681927274">
      <w:bodyDiv w:val="1"/>
      <w:marLeft w:val="0"/>
      <w:marRight w:val="0"/>
      <w:marTop w:val="0"/>
      <w:marBottom w:val="0"/>
      <w:divBdr>
        <w:top w:val="none" w:sz="0" w:space="0" w:color="auto"/>
        <w:left w:val="none" w:sz="0" w:space="0" w:color="auto"/>
        <w:bottom w:val="none" w:sz="0" w:space="0" w:color="auto"/>
        <w:right w:val="none" w:sz="0" w:space="0" w:color="auto"/>
      </w:divBdr>
      <w:divsChild>
        <w:div w:id="1865946696">
          <w:marLeft w:val="0"/>
          <w:marRight w:val="0"/>
          <w:marTop w:val="0"/>
          <w:marBottom w:val="0"/>
          <w:divBdr>
            <w:top w:val="none" w:sz="0" w:space="0" w:color="auto"/>
            <w:left w:val="none" w:sz="0" w:space="0" w:color="auto"/>
            <w:bottom w:val="none" w:sz="0" w:space="0" w:color="auto"/>
            <w:right w:val="none" w:sz="0" w:space="0" w:color="auto"/>
          </w:divBdr>
        </w:div>
      </w:divsChild>
    </w:div>
    <w:div w:id="1770929611">
      <w:bodyDiv w:val="1"/>
      <w:marLeft w:val="0"/>
      <w:marRight w:val="0"/>
      <w:marTop w:val="0"/>
      <w:marBottom w:val="0"/>
      <w:divBdr>
        <w:top w:val="none" w:sz="0" w:space="0" w:color="auto"/>
        <w:left w:val="none" w:sz="0" w:space="0" w:color="auto"/>
        <w:bottom w:val="none" w:sz="0" w:space="0" w:color="auto"/>
        <w:right w:val="none" w:sz="0" w:space="0" w:color="auto"/>
      </w:divBdr>
    </w:div>
    <w:div w:id="1888251751">
      <w:bodyDiv w:val="1"/>
      <w:marLeft w:val="0"/>
      <w:marRight w:val="0"/>
      <w:marTop w:val="0"/>
      <w:marBottom w:val="0"/>
      <w:divBdr>
        <w:top w:val="none" w:sz="0" w:space="0" w:color="auto"/>
        <w:left w:val="none" w:sz="0" w:space="0" w:color="auto"/>
        <w:bottom w:val="none" w:sz="0" w:space="0" w:color="auto"/>
        <w:right w:val="none" w:sz="0" w:space="0" w:color="auto"/>
      </w:divBdr>
    </w:div>
    <w:div w:id="1900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5" ma:contentTypeDescription="Create a new document." ma:contentTypeScope="" ma:versionID="3229c13a0aad9cba314de9f06d3a7b0b">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d0de6901c19e025aa07eae418e800b1d"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AAA29-BDA9-499E-ABD5-47605B5397B4}">
  <ds:schemaRefs>
    <ds:schemaRef ds:uri="http://schemas.microsoft.com/office/2006/metadata/properties"/>
    <ds:schemaRef ds:uri="2ebf1801-a127-496b-8cc5-36b940a22be9"/>
    <ds:schemaRef ds:uri="9daceee2-7fc3-4e69-a7f8-f656f4595a3b"/>
    <ds:schemaRef ds:uri="http://schemas.microsoft.com/office/infopath/2007/PartnerControls"/>
  </ds:schemaRefs>
</ds:datastoreItem>
</file>

<file path=customXml/itemProps2.xml><?xml version="1.0" encoding="utf-8"?>
<ds:datastoreItem xmlns:ds="http://schemas.openxmlformats.org/officeDocument/2006/customXml" ds:itemID="{01FBE952-93B9-4357-85E0-42B5984CD76C}">
  <ds:schemaRefs>
    <ds:schemaRef ds:uri="http://schemas.microsoft.com/sharepoint/v3/contenttype/forms"/>
  </ds:schemaRefs>
</ds:datastoreItem>
</file>

<file path=customXml/itemProps3.xml><?xml version="1.0" encoding="utf-8"?>
<ds:datastoreItem xmlns:ds="http://schemas.openxmlformats.org/officeDocument/2006/customXml" ds:itemID="{927C6123-CF89-4531-8174-0890E9282552}">
  <ds:schemaRefs>
    <ds:schemaRef ds:uri="http://schemas.openxmlformats.org/officeDocument/2006/bibliography"/>
  </ds:schemaRefs>
</ds:datastoreItem>
</file>

<file path=customXml/itemProps4.xml><?xml version="1.0" encoding="utf-8"?>
<ds:datastoreItem xmlns:ds="http://schemas.openxmlformats.org/officeDocument/2006/customXml" ds:itemID="{0B314772-2ADF-4F1B-ABDB-76AB33645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ceee2-7fc3-4e69-a7f8-f656f4595a3b"/>
    <ds:schemaRef ds:uri="2ebf1801-a127-496b-8cc5-36b940a22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16091</Characters>
  <Application>Microsoft Office Word</Application>
  <DocSecurity>0</DocSecurity>
  <Lines>335</Lines>
  <Paragraphs>168</Paragraphs>
  <ScaleCrop>false</ScaleCrop>
  <HeadingPairs>
    <vt:vector size="2" baseType="variant">
      <vt:variant>
        <vt:lpstr>Title</vt:lpstr>
      </vt:variant>
      <vt:variant>
        <vt:i4>1</vt:i4>
      </vt:variant>
    </vt:vector>
  </HeadingPairs>
  <TitlesOfParts>
    <vt:vector size="1" baseType="lpstr">
      <vt:lpstr>Outline for Self Study Report for ACCME Initial Accreditation_UPDATED March 2014</vt:lpstr>
    </vt:vector>
  </TitlesOfParts>
  <LinksUpToDate>false</LinksUpToDate>
  <CharactersWithSpaces>18673</CharactersWithSpaces>
  <SharedDoc>false</SharedDoc>
  <HLinks>
    <vt:vector size="42" baseType="variant">
      <vt:variant>
        <vt:i4>4915302</vt:i4>
      </vt:variant>
      <vt:variant>
        <vt:i4>15</vt:i4>
      </vt:variant>
      <vt:variant>
        <vt:i4>0</vt:i4>
      </vt:variant>
      <vt:variant>
        <vt:i4>5</vt:i4>
      </vt:variant>
      <vt:variant>
        <vt:lpwstr>http://www.accme.org/dir_docs/doc_upload/a061c230-fe8d-47b4-aa8e-69e0ea1c5444_uploaddocument.doc</vt:lpwstr>
      </vt:variant>
      <vt:variant>
        <vt:lpwstr/>
      </vt:variant>
      <vt:variant>
        <vt:i4>4915302</vt:i4>
      </vt:variant>
      <vt:variant>
        <vt:i4>12</vt:i4>
      </vt:variant>
      <vt:variant>
        <vt:i4>0</vt:i4>
      </vt:variant>
      <vt:variant>
        <vt:i4>5</vt:i4>
      </vt:variant>
      <vt:variant>
        <vt:lpwstr>http://www.accme.org/dir_docs/doc_upload/a061c230-fe8d-47b4-aa8e-69e0ea1c5444_uploaddocument.doc</vt:lpwstr>
      </vt:variant>
      <vt:variant>
        <vt:lpwstr/>
      </vt:variant>
      <vt:variant>
        <vt:i4>655440</vt:i4>
      </vt:variant>
      <vt:variant>
        <vt:i4>9</vt:i4>
      </vt:variant>
      <vt:variant>
        <vt:i4>0</vt:i4>
      </vt:variant>
      <vt:variant>
        <vt:i4>5</vt:i4>
      </vt:variant>
      <vt:variant>
        <vt:lpwstr>http://education.accme.org/pars/help</vt:lpwstr>
      </vt:variant>
      <vt:variant>
        <vt:lpwstr/>
      </vt:variant>
      <vt:variant>
        <vt:i4>1310742</vt:i4>
      </vt:variant>
      <vt:variant>
        <vt:i4>6</vt:i4>
      </vt:variant>
      <vt:variant>
        <vt:i4>0</vt:i4>
      </vt:variant>
      <vt:variant>
        <vt:i4>5</vt:i4>
      </vt:variant>
      <vt:variant>
        <vt:lpwstr>http://education.accme.org/faq110</vt:lpwstr>
      </vt:variant>
      <vt:variant>
        <vt:lpwstr/>
      </vt:variant>
      <vt:variant>
        <vt:i4>1376278</vt:i4>
      </vt:variant>
      <vt:variant>
        <vt:i4>3</vt:i4>
      </vt:variant>
      <vt:variant>
        <vt:i4>0</vt:i4>
      </vt:variant>
      <vt:variant>
        <vt:i4>5</vt:i4>
      </vt:variant>
      <vt:variant>
        <vt:lpwstr>http://education.accme.org/faq109</vt:lpwstr>
      </vt:variant>
      <vt:variant>
        <vt:lpwstr/>
      </vt:variant>
      <vt:variant>
        <vt:i4>4456450</vt:i4>
      </vt:variant>
      <vt:variant>
        <vt:i4>0</vt:i4>
      </vt:variant>
      <vt:variant>
        <vt:i4>0</vt:i4>
      </vt:variant>
      <vt:variant>
        <vt:i4>5</vt:i4>
      </vt:variant>
      <vt:variant>
        <vt:lpwstr>http://www.accme.org/</vt:lpwstr>
      </vt:variant>
      <vt:variant>
        <vt:lpwstr/>
      </vt:variant>
      <vt:variant>
        <vt:i4>4915302</vt:i4>
      </vt:variant>
      <vt:variant>
        <vt:i4>0</vt:i4>
      </vt:variant>
      <vt:variant>
        <vt:i4>0</vt:i4>
      </vt:variant>
      <vt:variant>
        <vt:i4>5</vt:i4>
      </vt:variant>
      <vt:variant>
        <vt:lpwstr>http://www.accme.org/dir_docs/doc_upload/a061c230-fe8d-47b4-aa8e-69e0ea1c5444_uploaddocument.doc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Self Study Report for ACCME Initial Accreditation_UPDATED March 2014</dc:title>
  <dc:subject/>
  <dc:creator/>
  <cp:keywords/>
  <dc:description/>
  <cp:lastModifiedBy/>
  <cp:revision>1</cp:revision>
  <cp:lastPrinted>2008-07-30T20:39:00Z</cp:lastPrinted>
  <dcterms:created xsi:type="dcterms:W3CDTF">2024-03-08T20:02:00Z</dcterms:created>
  <dcterms:modified xsi:type="dcterms:W3CDTF">2024-03-08T20:02:00Z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of Development">
    <vt:lpwstr>Work in Progress</vt:lpwstr>
  </property>
  <property fmtid="{D5CDD505-2E9C-101B-9397-08002B2CF9AE}" pid="3" name="Target Audience">
    <vt:lpwstr>All</vt:lpwstr>
  </property>
  <property fmtid="{D5CDD505-2E9C-101B-9397-08002B2CF9AE}" pid="4" name="Procedure vs Policy">
    <vt:lpwstr>Procedural / Operational</vt:lpwstr>
  </property>
  <property fmtid="{D5CDD505-2E9C-101B-9397-08002B2CF9AE}" pid="5" name="Accreditation Phase">
    <vt:lpwstr>15 month notification</vt:lpwstr>
  </property>
  <property fmtid="{D5CDD505-2E9C-101B-9397-08002B2CF9AE}" pid="6" name="Owner">
    <vt:lpwstr>ACCME</vt:lpwstr>
  </property>
  <property fmtid="{D5CDD505-2E9C-101B-9397-08002B2CF9AE}" pid="7" name="_TentativeReviewCycleID">
    <vt:lpwstr/>
  </property>
  <property fmtid="{D5CDD505-2E9C-101B-9397-08002B2CF9AE}" pid="8" name="_ReviewCycleID">
    <vt:lpwstr/>
  </property>
  <property fmtid="{D5CDD505-2E9C-101B-9397-08002B2CF9AE}" pid="9" name="_NewReviewCycle">
    <vt:lpwstr/>
  </property>
  <property fmtid="{D5CDD505-2E9C-101B-9397-08002B2CF9AE}" pid="10" name="_EmailEntryID">
    <vt:lpwstr>00000000C71FA1FD0EA32749B86FB4732A914786070092B13C55C3E9F84BBC3F553C7AAAFC5600000000001A000092B13C55C3E9F84BBC3F553C7AAAFC56000134ED6B4D0000</vt:lpwstr>
  </property>
  <property fmtid="{D5CDD505-2E9C-101B-9397-08002B2CF9AE}" pid="11" name="Order">
    <vt:r8>11242400</vt:r8>
  </property>
  <property fmtid="{D5CDD505-2E9C-101B-9397-08002B2CF9AE}" pid="12" name="Subject">
    <vt:lpwstr/>
  </property>
  <property fmtid="{D5CDD505-2E9C-101B-9397-08002B2CF9AE}" pid="13" name="Keywords">
    <vt:lpwstr/>
  </property>
  <property fmtid="{D5CDD505-2E9C-101B-9397-08002B2CF9AE}" pid="14" name="_Author">
    <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ContentTypeId">
    <vt:lpwstr>0x0101005D784089515CC14CABC84A1008A8AF8E</vt:lpwstr>
  </property>
  <property fmtid="{D5CDD505-2E9C-101B-9397-08002B2CF9AE}" pid="21" name="Document Type">
    <vt:lpwstr>Provider correspondence/materials</vt:lpwstr>
  </property>
  <property fmtid="{D5CDD505-2E9C-101B-9397-08002B2CF9AE}" pid="22"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23" name="_EmailStoreID0">
    <vt:lpwstr>0000000038A1BB1005E5101AA1BB08002B2A56C20000454D534D44422E444C4C00000000000000001B55FA20AA6611CD9BC800AA002FC45A0C0000004143434D4545583031002F6F3D4143434D452F6F753D45786368616E67652041646D696E6973747261746976652047726F7570202846594449424F484632335350444C5</vt:lpwstr>
  </property>
  <property fmtid="{D5CDD505-2E9C-101B-9397-08002B2CF9AE}" pid="24" name="_EmailStoreID1">
    <vt:lpwstr>4292F636E3D526563697069656E74732F636E3D44696F6E20526963686574746900</vt:lpwstr>
  </property>
  <property fmtid="{D5CDD505-2E9C-101B-9397-08002B2CF9AE}" pid="25" name="MediaServiceImageTags">
    <vt:lpwstr/>
  </property>
  <property fmtid="{D5CDD505-2E9C-101B-9397-08002B2CF9AE}" pid="26" name="GrammarlyDocumentId">
    <vt:lpwstr>3221ffb15c75f2a3ddb677f156d5af656eeb5a2f2e87b1540568a51aa10f0d32</vt:lpwstr>
  </property>
</Properties>
</file>